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CFED" w14:textId="03D86AB4" w:rsidR="00024037" w:rsidRDefault="00E54526" w:rsidP="00336689">
      <w:pPr>
        <w:spacing w:after="0" w:line="276" w:lineRule="auto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Применение нанотехнологий </w:t>
      </w:r>
      <w:r w:rsidR="00EA2207" w:rsidRPr="00336689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отношении биопленок</w:t>
      </w:r>
      <w:r w:rsidR="00C85670" w:rsidRPr="003366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A2207" w:rsidRPr="003366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S. </w:t>
      </w:r>
      <w:r w:rsidR="00F9453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A2207" w:rsidRPr="00336689">
        <w:rPr>
          <w:rFonts w:ascii="Times New Roman" w:hAnsi="Times New Roman" w:cs="Times New Roman"/>
          <w:b/>
          <w:bCs/>
          <w:sz w:val="24"/>
          <w:szCs w:val="24"/>
          <w:lang w:val="ru-RU"/>
        </w:rPr>
        <w:t>utans</w:t>
      </w:r>
    </w:p>
    <w:p w14:paraId="48D8BB64" w14:textId="77777777" w:rsidR="00336689" w:rsidRPr="00336689" w:rsidRDefault="00336689" w:rsidP="00336689">
      <w:pPr>
        <w:spacing w:after="0" w:line="276" w:lineRule="auto"/>
        <w:ind w:left="-851" w:right="-76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0571BC70" w14:textId="444FA421" w:rsidR="00336689" w:rsidRDefault="0034185F" w:rsidP="00336689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Актуальность</w:t>
      </w:r>
    </w:p>
    <w:p w14:paraId="584C794A" w14:textId="77777777" w:rsidR="00336689" w:rsidRDefault="00336689" w:rsidP="00336689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</w:p>
    <w:p w14:paraId="5D396D98" w14:textId="48E1081A" w:rsidR="00A8178D" w:rsidRPr="00A8178D" w:rsidRDefault="00435091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Кариес зубов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>является одним из наиболее распространенных</w:t>
      </w:r>
      <w:r w:rsidR="00066035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C4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стоматологических </w:t>
      </w:r>
      <w:r w:rsidR="00F14737">
        <w:rPr>
          <w:rFonts w:ascii="Times New Roman" w:hAnsi="Times New Roman" w:cs="Times New Roman"/>
          <w:sz w:val="24"/>
          <w:szCs w:val="24"/>
          <w:lang w:val="ru-RU"/>
        </w:rPr>
        <w:t>заб</w:t>
      </w:r>
      <w:r w:rsidR="00066035" w:rsidRPr="00336689">
        <w:rPr>
          <w:rFonts w:ascii="Times New Roman" w:hAnsi="Times New Roman" w:cs="Times New Roman"/>
          <w:sz w:val="24"/>
          <w:szCs w:val="24"/>
          <w:lang w:val="ru-RU"/>
        </w:rPr>
        <w:t>олеваний</w:t>
      </w:r>
      <w:r w:rsidR="007F5A79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83227" w:rsidRPr="00336689">
        <w:rPr>
          <w:rFonts w:ascii="Times New Roman" w:hAnsi="Times New Roman" w:cs="Times New Roman"/>
          <w:sz w:val="24"/>
          <w:szCs w:val="24"/>
          <w:lang w:val="ru-RU"/>
        </w:rPr>
        <w:t>Предположительно</w:t>
      </w:r>
      <w:r w:rsidR="009A6F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227" w:rsidRPr="00336689">
        <w:rPr>
          <w:rFonts w:ascii="Times New Roman" w:hAnsi="Times New Roman" w:cs="Times New Roman"/>
          <w:sz w:val="24"/>
          <w:szCs w:val="24"/>
          <w:lang w:val="ru-RU"/>
        </w:rPr>
        <w:t>80% взрослого населения</w:t>
      </w:r>
      <w:r w:rsidR="0090491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F29" w:rsidRPr="003366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0491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F29" w:rsidRPr="00336689">
        <w:rPr>
          <w:rFonts w:ascii="Times New Roman" w:hAnsi="Times New Roman" w:cs="Times New Roman"/>
          <w:sz w:val="24"/>
          <w:szCs w:val="24"/>
          <w:lang w:val="ru-RU"/>
        </w:rPr>
        <w:t>возрасту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34 лет </w:t>
      </w:r>
      <w:r w:rsidR="00074F29" w:rsidRPr="00336689">
        <w:rPr>
          <w:rFonts w:ascii="Times New Roman" w:hAnsi="Times New Roman" w:cs="Times New Roman"/>
          <w:sz w:val="24"/>
          <w:szCs w:val="24"/>
          <w:lang w:val="ru-RU"/>
        </w:rPr>
        <w:t>сталкивае</w:t>
      </w:r>
      <w:r w:rsidR="0090491A" w:rsidRPr="00336689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98322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с проблемой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227" w:rsidRPr="00336689">
        <w:rPr>
          <w:rFonts w:ascii="Times New Roman" w:hAnsi="Times New Roman" w:cs="Times New Roman"/>
          <w:sz w:val="24"/>
          <w:szCs w:val="24"/>
          <w:lang w:val="ru-RU"/>
        </w:rPr>
        <w:t>кариеса зубов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у 10% детей и 26% взрослых </w:t>
      </w:r>
      <w:r w:rsidR="00237C75" w:rsidRPr="00336689">
        <w:rPr>
          <w:rFonts w:ascii="Times New Roman" w:hAnsi="Times New Roman" w:cs="Times New Roman"/>
          <w:sz w:val="24"/>
          <w:szCs w:val="24"/>
          <w:lang w:val="ru-RU"/>
        </w:rPr>
        <w:t>несвоевременная диагностика и лечение</w:t>
      </w:r>
      <w:r w:rsidR="007163EE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656D" w:rsidRPr="00336689">
        <w:rPr>
          <w:rFonts w:ascii="Times New Roman" w:hAnsi="Times New Roman" w:cs="Times New Roman"/>
          <w:sz w:val="24"/>
          <w:szCs w:val="24"/>
          <w:lang w:val="ru-RU"/>
        </w:rPr>
        <w:t>кариес</w:t>
      </w:r>
      <w:r w:rsidR="007F5A79" w:rsidRPr="003366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2656D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зубов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A79" w:rsidRPr="00336689">
        <w:rPr>
          <w:rFonts w:ascii="Times New Roman" w:hAnsi="Times New Roman" w:cs="Times New Roman"/>
          <w:sz w:val="24"/>
          <w:szCs w:val="24"/>
          <w:lang w:val="ru-RU"/>
        </w:rPr>
        <w:t>приводили к развитию абсцессов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656D" w:rsidRPr="003366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или даже </w:t>
      </w:r>
      <w:r w:rsidR="007F5A79" w:rsidRPr="003366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смерти</w:t>
      </w:r>
      <w:r w:rsidR="00A8178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8178D" w:rsidRPr="00A8178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5256CB" w:rsidRPr="003366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В Соединенных Штатах </w:t>
      </w:r>
      <w:r w:rsidR="00E2656D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Америки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ежегодно </w:t>
      </w:r>
      <w:r w:rsidR="00D65BA2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траты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на уход за полостью рта </w:t>
      </w:r>
      <w:r w:rsidR="00D65BA2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составляют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около 124 миллиардов долларов, </w:t>
      </w:r>
      <w:r w:rsidR="00DD14F9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>примерно 2,3 миллиарда человек</w:t>
      </w:r>
      <w:r w:rsidR="00AC49E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54A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по всему миру </w:t>
      </w:r>
      <w:r w:rsidR="00D72381" w:rsidRPr="00336689">
        <w:rPr>
          <w:rFonts w:ascii="Times New Roman" w:hAnsi="Times New Roman" w:cs="Times New Roman"/>
          <w:sz w:val="24"/>
          <w:szCs w:val="24"/>
          <w:lang w:val="ru-RU"/>
        </w:rPr>
        <w:t>не обращаются за лечением кариеса зубов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EB112F" w:rsidRPr="0033668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D72381" w:rsidRPr="003366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F24E70" w14:textId="77083BA5" w:rsidR="00A8178D" w:rsidRDefault="003B1C47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>Процесс развития кариеса зубов может происходить на протяжении всей жизни, как в</w:t>
      </w:r>
      <w:r w:rsidR="008C2B25">
        <w:rPr>
          <w:rFonts w:ascii="Times New Roman" w:hAnsi="Times New Roman" w:cs="Times New Roman"/>
          <w:sz w:val="24"/>
          <w:szCs w:val="24"/>
          <w:lang w:val="ru-RU"/>
        </w:rPr>
        <w:t>о временном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, так и в постоянном прикусе, и </w:t>
      </w:r>
      <w:r w:rsidR="002A175F" w:rsidRPr="00336689">
        <w:rPr>
          <w:rFonts w:ascii="Times New Roman" w:hAnsi="Times New Roman" w:cs="Times New Roman"/>
          <w:sz w:val="24"/>
          <w:szCs w:val="24"/>
          <w:lang w:val="ru-RU"/>
        </w:rPr>
        <w:t>способен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привести к повреждению коронки зуба и позднее к оголению поверхности корня. Как лучше всего описал Питт и др., кариес зубов представляет собой сложное, опосредованное биопленками заболевание, вызванное частым употреблением ферментируемых углеводов (в основном свободных сахаров</w:t>
      </w:r>
      <w:r w:rsidR="007F1CF6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), плохой гигиеной полости рта,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недостаточным воздействием фторидов</w:t>
      </w:r>
      <w:r w:rsidR="007F1CF6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и др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 xml:space="preserve"> [12*]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До прорезывания первого зуба полость рта содержит как </w:t>
      </w:r>
      <w:r w:rsidR="00295EB8" w:rsidRPr="00336689">
        <w:rPr>
          <w:rFonts w:ascii="Times New Roman" w:hAnsi="Times New Roman" w:cs="Times New Roman"/>
          <w:sz w:val="24"/>
          <w:szCs w:val="24"/>
          <w:lang w:val="ru-RU"/>
        </w:rPr>
        <w:t>нормальную</w:t>
      </w:r>
      <w:r w:rsidR="008A6CCD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, так и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патогенную флору, которая может вызвать кариес зубов и прикрепиться к слизистой оболочке еще до появления первого зуба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5,13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Если меры предосторожности</w:t>
      </w:r>
      <w:r w:rsidR="00EF2FB6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D72381" w:rsidRPr="003366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предпринимаются</w:t>
      </w:r>
      <w:r w:rsidRPr="003366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A6CCD" w:rsidRPr="003366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детей в возрасте до двух лет </w:t>
      </w:r>
      <w:r w:rsidRPr="003366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риск кариеса зубов </w:t>
      </w:r>
      <w:r w:rsidR="00EF2FB6" w:rsidRPr="003366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может </w:t>
      </w:r>
      <w:r w:rsidRPr="003366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резко возрасти.</w:t>
      </w:r>
    </w:p>
    <w:p w14:paraId="053C7A36" w14:textId="77777777" w:rsidR="00A8178D" w:rsidRDefault="003B1C47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>Поверхность зубов покрыта пленкой белков и гликопротеинов, полученных в основном из слюны. Содержимое данной пленки, известной как приобретенная пелликула, постепенно усиливается бактериальными компонентами и продуктами их жизнедеятельности, жидкостью десневых бороздок, кровью и пищей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29AA99" w14:textId="3E06EDD8" w:rsidR="00A8178D" w:rsidRDefault="003B1C47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Молочная кислота является основной органической кислотой, вырабатываемой из пищевых сахаров микроорганизмами зубной биопленки, включая </w:t>
      </w:r>
      <w:r w:rsidRPr="00336689">
        <w:rPr>
          <w:rFonts w:ascii="Times New Roman" w:hAnsi="Times New Roman" w:cs="Times New Roman"/>
          <w:sz w:val="24"/>
          <w:szCs w:val="24"/>
        </w:rPr>
        <w:t>S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8178D" w:rsidRPr="00336689">
        <w:rPr>
          <w:rFonts w:ascii="Times New Roman" w:hAnsi="Times New Roman" w:cs="Times New Roman"/>
          <w:sz w:val="24"/>
          <w:szCs w:val="24"/>
        </w:rPr>
        <w:t>M</w:t>
      </w:r>
      <w:r w:rsidRPr="00336689">
        <w:rPr>
          <w:rFonts w:ascii="Times New Roman" w:hAnsi="Times New Roman" w:cs="Times New Roman"/>
          <w:sz w:val="24"/>
          <w:szCs w:val="24"/>
        </w:rPr>
        <w:t>utans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>-15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Накопление кислоты в жидкости биопленки приводит к снижению </w:t>
      </w:r>
      <w:r w:rsidRPr="00336689">
        <w:rPr>
          <w:rFonts w:ascii="Times New Roman" w:hAnsi="Times New Roman" w:cs="Times New Roman"/>
          <w:sz w:val="24"/>
          <w:szCs w:val="24"/>
        </w:rPr>
        <w:t>pH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93E56" w:rsidRPr="00336689">
        <w:rPr>
          <w:rFonts w:ascii="Times New Roman" w:hAnsi="Times New Roman" w:cs="Times New Roman"/>
          <w:sz w:val="24"/>
          <w:szCs w:val="24"/>
          <w:lang w:val="ru-RU"/>
        </w:rPr>
        <w:t>и, как следствие,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к частичному растворению кальция и фосфата (деминерализации) поверхностного </w:t>
      </w:r>
      <w:r w:rsidR="00E97D98" w:rsidRPr="003366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A3E6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подповерхностного слоев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зуба</w:t>
      </w:r>
      <w:r w:rsidR="003D1C72" w:rsidRPr="003D1C72">
        <w:rPr>
          <w:rFonts w:ascii="Times New Roman" w:hAnsi="Times New Roman" w:cs="Times New Roman"/>
          <w:sz w:val="24"/>
          <w:szCs w:val="24"/>
          <w:lang w:val="ru-RU"/>
        </w:rPr>
        <w:t xml:space="preserve"> [4*]</w:t>
      </w:r>
      <w:r w:rsidR="003D1C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3E6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Нейтрализация </w:t>
      </w:r>
      <w:r w:rsidR="000A3E6B" w:rsidRPr="00336689">
        <w:rPr>
          <w:rFonts w:ascii="Times New Roman" w:hAnsi="Times New Roman" w:cs="Times New Roman"/>
          <w:sz w:val="24"/>
          <w:szCs w:val="24"/>
        </w:rPr>
        <w:t>pH</w:t>
      </w:r>
      <w:r w:rsidR="000A3E6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биопленки м</w:t>
      </w:r>
      <w:r w:rsidR="00E97D98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ожет происходить при глотании </w:t>
      </w:r>
      <w:r w:rsidR="00EF2FB6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A3E6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разбавлении слюной, </w:t>
      </w:r>
      <w:r w:rsidR="00EF2FB6" w:rsidRPr="00336689">
        <w:rPr>
          <w:rFonts w:ascii="Times New Roman" w:hAnsi="Times New Roman" w:cs="Times New Roman"/>
          <w:sz w:val="24"/>
          <w:szCs w:val="24"/>
          <w:lang w:val="ru-RU"/>
        </w:rPr>
        <w:t>в свою очередь</w:t>
      </w:r>
      <w:r w:rsidR="000A3E6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присутствие фторида может ингибировать деминерализацию поверхностного слоя. </w:t>
      </w:r>
      <w:r w:rsidR="00EF2FB6" w:rsidRPr="00336689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3E6B" w:rsidRPr="00336689">
        <w:rPr>
          <w:rFonts w:ascii="Times New Roman" w:hAnsi="Times New Roman" w:cs="Times New Roman"/>
          <w:sz w:val="24"/>
          <w:szCs w:val="24"/>
          <w:lang w:val="ru-RU"/>
        </w:rPr>
        <w:t>реминерализации способствует присутствие ионов кальция, фосфата и фтора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A3E6B" w:rsidRPr="00336689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4393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Однако дальнейшее прогрессирование </w:t>
      </w:r>
      <w:r w:rsidR="00F454A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деминерализации 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>может привести к образованию кариозной полости, повреждению пульпы зуба, необходи</w:t>
      </w:r>
      <w:r w:rsidR="00234393" w:rsidRPr="00336689">
        <w:rPr>
          <w:rFonts w:ascii="Times New Roman" w:hAnsi="Times New Roman" w:cs="Times New Roman"/>
          <w:sz w:val="24"/>
          <w:szCs w:val="24"/>
          <w:lang w:val="ru-RU"/>
        </w:rPr>
        <w:t>мости лечения корневых каналов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либо удаления зуба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D59BA4" w14:textId="7AB26A52" w:rsidR="00A8178D" w:rsidRPr="00A8178D" w:rsidRDefault="00950F34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>Формирование бактериальной биопленки</w:t>
      </w:r>
      <w:r w:rsidR="008C2B25">
        <w:rPr>
          <w:rFonts w:ascii="Times New Roman" w:hAnsi="Times New Roman" w:cs="Times New Roman"/>
          <w:sz w:val="24"/>
          <w:szCs w:val="24"/>
          <w:lang w:val="ru-RU"/>
        </w:rPr>
        <w:t xml:space="preserve"> – это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сложный процесс,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протекающий в несколько этапов</w:t>
      </w:r>
      <w:r w:rsidR="00EF2FB6" w:rsidRPr="003366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обратимо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>го прикрепления микроорган</w:t>
      </w:r>
      <w:r w:rsidR="00C85670" w:rsidRPr="00336689">
        <w:rPr>
          <w:rFonts w:ascii="Times New Roman" w:hAnsi="Times New Roman" w:cs="Times New Roman"/>
          <w:sz w:val="24"/>
          <w:szCs w:val="24"/>
          <w:lang w:val="ru-RU"/>
        </w:rPr>
        <w:t>изма до последующей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необратимой адгезии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>дальнейшей пролиферацией,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образованием внеклеточного полимерного 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>матрикса и структуры трехмерной биопленки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12127" w:rsidRPr="00336689">
        <w:rPr>
          <w:rFonts w:ascii="Times New Roman" w:hAnsi="Times New Roman" w:cs="Times New Roman"/>
          <w:sz w:val="24"/>
          <w:szCs w:val="24"/>
          <w:lang w:val="ru-RU"/>
        </w:rPr>
        <w:t>,13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AA523C" w14:textId="0F5C279B" w:rsidR="00A8178D" w:rsidRPr="00A8178D" w:rsidRDefault="0008167A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>Streptococcus mutans</w:t>
      </w:r>
      <w:r w:rsidR="008C2B2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один из многих типов бактерий, обнаруженных в полости рта, и наиболее распространенный и вирулентный участник 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A85DE3" w:rsidRPr="003366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Относительная численность и вирулентность </w:t>
      </w:r>
      <w:r w:rsidR="00950F34" w:rsidRPr="00336689">
        <w:rPr>
          <w:rFonts w:ascii="Times New Roman" w:hAnsi="Times New Roman" w:cs="Times New Roman"/>
          <w:sz w:val="24"/>
          <w:szCs w:val="24"/>
        </w:rPr>
        <w:t>S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50F34" w:rsidRPr="00336689">
        <w:rPr>
          <w:rFonts w:ascii="Times New Roman" w:hAnsi="Times New Roman" w:cs="Times New Roman"/>
          <w:sz w:val="24"/>
          <w:szCs w:val="24"/>
        </w:rPr>
        <w:t>mutans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обусловлены способностью продуцировать большое количество </w:t>
      </w:r>
      <w:r w:rsidR="0091212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внеклеточного полимерного матрикса 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способностью </w:t>
      </w:r>
      <w:r w:rsidR="00234393" w:rsidRPr="00336689">
        <w:rPr>
          <w:rFonts w:ascii="Times New Roman" w:hAnsi="Times New Roman" w:cs="Times New Roman"/>
          <w:sz w:val="24"/>
          <w:szCs w:val="24"/>
          <w:lang w:val="ru-RU"/>
        </w:rPr>
        <w:t>приспосабливаться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к суровым условиям. </w:t>
      </w:r>
      <w:r w:rsidR="00912127" w:rsidRPr="00336689">
        <w:rPr>
          <w:rFonts w:ascii="Times New Roman" w:hAnsi="Times New Roman" w:cs="Times New Roman"/>
          <w:sz w:val="24"/>
          <w:szCs w:val="24"/>
          <w:lang w:val="ru-RU"/>
        </w:rPr>
        <w:t>Внеклеточный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212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полимерный матрикс 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снижает проникновение антибиотиков, формируя 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фенотипы</w:t>
      </w:r>
      <w:r w:rsidR="00EF2FB6" w:rsidRPr="00336689">
        <w:rPr>
          <w:rFonts w:ascii="Times New Roman" w:hAnsi="Times New Roman" w:cs="Times New Roman"/>
          <w:sz w:val="24"/>
          <w:szCs w:val="24"/>
          <w:lang w:val="ru-RU"/>
        </w:rPr>
        <w:t>, устойчивые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к лекарствам. 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>В настоящее время S. mutans чувствителен к цефазолину, ампициллину и цефотаксиму; значительные уро</w:t>
      </w:r>
      <w:r w:rsidR="005A428F" w:rsidRPr="00336689">
        <w:rPr>
          <w:rFonts w:ascii="Times New Roman" w:hAnsi="Times New Roman" w:cs="Times New Roman"/>
          <w:sz w:val="24"/>
          <w:szCs w:val="24"/>
          <w:lang w:val="ru-RU"/>
        </w:rPr>
        <w:t>вни резистентности наблюдаются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к другим противомикробным препаратам, включая пенициллин, клиндамицин, эритромицин и амоксициллин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00342" w:rsidRPr="0033668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A27B40" w14:textId="697FE78D" w:rsidR="00A8178D" w:rsidRPr="00A8178D" w:rsidRDefault="00EF2FB6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34393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спользование фторидов является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>аиболее распространенны</w:t>
      </w:r>
      <w:r w:rsidR="006D4B3C" w:rsidRPr="00336689">
        <w:rPr>
          <w:rFonts w:ascii="Times New Roman" w:hAnsi="Times New Roman" w:cs="Times New Roman"/>
          <w:sz w:val="24"/>
          <w:szCs w:val="24"/>
          <w:lang w:val="ru-RU"/>
        </w:rPr>
        <w:t>м методом профилактики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кариеса. Однако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бактериальные штаммы, включая S. mutans, устойчивы к </w:t>
      </w:r>
      <w:r w:rsidR="007D1025" w:rsidRPr="00336689">
        <w:rPr>
          <w:rFonts w:ascii="Times New Roman" w:hAnsi="Times New Roman" w:cs="Times New Roman"/>
          <w:sz w:val="24"/>
          <w:szCs w:val="24"/>
          <w:lang w:val="ru-RU"/>
        </w:rPr>
        <w:t>данным соединениям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A85DE3" w:rsidRPr="0033668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>Кроме того, чрезмерное употребление</w:t>
      </w:r>
      <w:r w:rsidR="006D4B3C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эндогенного фторида</w:t>
      </w:r>
      <w:r w:rsidR="00AF5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4B3C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D101A" w:rsidRPr="00336689">
        <w:rPr>
          <w:rFonts w:ascii="Times New Roman" w:hAnsi="Times New Roman" w:cs="Times New Roman"/>
          <w:sz w:val="24"/>
          <w:szCs w:val="24"/>
          <w:lang w:val="ru-RU"/>
        </w:rPr>
        <w:t>етей в период развития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посто</w:t>
      </w:r>
      <w:r w:rsidR="007D1025" w:rsidRPr="00336689">
        <w:rPr>
          <w:rFonts w:ascii="Times New Roman" w:hAnsi="Times New Roman" w:cs="Times New Roman"/>
          <w:sz w:val="24"/>
          <w:szCs w:val="24"/>
          <w:lang w:val="ru-RU"/>
        </w:rPr>
        <w:t>янных зубов может привести к</w:t>
      </w:r>
      <w:r w:rsidR="007D101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проявлениям флюороза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9DCF16" w14:textId="77777777" w:rsidR="00A8178D" w:rsidRPr="00A8178D" w:rsidRDefault="007D101A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Другим эффективным противомикробным средством является хлоргексидин, </w:t>
      </w:r>
      <w:r w:rsidR="007D1025" w:rsidRPr="00336689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его использование при лечении кариеса зубов ограничен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 xml:space="preserve">о,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поскольку приводит к окрашиванию зубов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EF2FB6" w:rsidRPr="00336689">
        <w:rPr>
          <w:rFonts w:ascii="Times New Roman" w:hAnsi="Times New Roman" w:cs="Times New Roman"/>
          <w:sz w:val="24"/>
          <w:szCs w:val="24"/>
          <w:lang w:val="ru-RU"/>
        </w:rPr>
        <w:t>8-10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BF3297" w14:textId="7E939190" w:rsidR="00A8178D" w:rsidRPr="00F9453C" w:rsidRDefault="0008167A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Местные средства имеют тенденцию вымываться слюной, что снижает их </w:t>
      </w:r>
      <w:r w:rsidR="007D1025" w:rsidRPr="00336689">
        <w:rPr>
          <w:rFonts w:ascii="Times New Roman" w:hAnsi="Times New Roman" w:cs="Times New Roman"/>
          <w:sz w:val="24"/>
          <w:szCs w:val="24"/>
          <w:lang w:val="ru-RU"/>
        </w:rPr>
        <w:t>ретенцию</w:t>
      </w:r>
      <w:r w:rsidR="00BE0EBC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приводит к низкой терапевтической эффективности.</w:t>
      </w:r>
      <w:r w:rsidR="00EF2FB6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393" w:rsidRPr="00336689">
        <w:rPr>
          <w:rFonts w:ascii="Times New Roman" w:hAnsi="Times New Roman" w:cs="Times New Roman"/>
          <w:sz w:val="24"/>
          <w:szCs w:val="24"/>
          <w:lang w:val="ru-RU"/>
        </w:rPr>
        <w:t>Для того, ч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тобы </w:t>
      </w:r>
      <w:r w:rsidR="00234393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противостоять </w:t>
      </w:r>
      <w:r w:rsidR="00390E48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проблемам проницаемости и </w:t>
      </w:r>
      <w:r w:rsidR="00234393" w:rsidRPr="00336689">
        <w:rPr>
          <w:rFonts w:ascii="Times New Roman" w:hAnsi="Times New Roman" w:cs="Times New Roman"/>
          <w:sz w:val="24"/>
          <w:szCs w:val="24"/>
          <w:lang w:val="ru-RU"/>
        </w:rPr>
        <w:t>резистентности к противомикробным препаратам,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393" w:rsidRPr="0033668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>ффективный противомикробный агент должен удерживаться в полости рта</w:t>
      </w:r>
      <w:r w:rsidR="00390E48" w:rsidRPr="00336689">
        <w:rPr>
          <w:rFonts w:ascii="Times New Roman" w:hAnsi="Times New Roman" w:cs="Times New Roman"/>
          <w:sz w:val="24"/>
          <w:szCs w:val="24"/>
          <w:lang w:val="ru-RU"/>
        </w:rPr>
        <w:t>, не вымываясь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слюной, </w:t>
      </w:r>
      <w:r w:rsidR="00441C91" w:rsidRPr="00336689">
        <w:rPr>
          <w:rFonts w:ascii="Times New Roman" w:hAnsi="Times New Roman" w:cs="Times New Roman"/>
          <w:sz w:val="24"/>
          <w:szCs w:val="24"/>
          <w:lang w:val="ru-RU"/>
        </w:rPr>
        <w:t>а также быть нетоксичным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он должен быть способен проникать как в полисахаридную матрицу, заряженную отрицательно, так и в трехмерную структуру биопленки. </w:t>
      </w:r>
      <w:r w:rsidR="006D602D" w:rsidRPr="0033668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ротивомикробные агенты, содержащие катионные полимеры, </w:t>
      </w:r>
      <w:r w:rsidR="00441C91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обеспечивают 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положительные заряды, которые могут способствовать электростатическому взаимодействию с отрицательно заряженной полисахаридной матрицей и увеличению проникновения. Такими свойствами, например, могут обладать </w:t>
      </w:r>
      <w:r w:rsidR="006D602D" w:rsidRPr="003366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0F34" w:rsidRPr="003366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704C1" w:rsidRPr="00336689">
        <w:rPr>
          <w:rFonts w:ascii="Times New Roman" w:hAnsi="Times New Roman" w:cs="Times New Roman"/>
          <w:sz w:val="24"/>
          <w:szCs w:val="24"/>
          <w:lang w:val="ru-RU"/>
        </w:rPr>
        <w:t>стемы на основе нанотехнологий.</w:t>
      </w:r>
    </w:p>
    <w:p w14:paraId="056ED206" w14:textId="77777777" w:rsidR="00A8178D" w:rsidRPr="00F9453C" w:rsidRDefault="00A8178D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FAAE81" w14:textId="77777777" w:rsidR="00A8178D" w:rsidRPr="00A8178D" w:rsidRDefault="00441C91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3556AF28" w14:textId="77777777" w:rsidR="00A8178D" w:rsidRPr="00F9453C" w:rsidRDefault="00A8178D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19BCAB" w14:textId="33483705" w:rsidR="00A8178D" w:rsidRDefault="007D1025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>Целью обзора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являлось рассмотрение новых подходов</w:t>
      </w:r>
      <w:r w:rsidR="00A8178D" w:rsidRPr="00A81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23BE" w:rsidRPr="00336689">
        <w:rPr>
          <w:rFonts w:ascii="Times New Roman" w:hAnsi="Times New Roman" w:cs="Times New Roman"/>
          <w:sz w:val="24"/>
          <w:szCs w:val="24"/>
          <w:lang w:val="ru-RU"/>
        </w:rPr>
        <w:t>профилактик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и лечени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биопленок S. mutans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>на основе нанотехнологий, а также потенциальные преимущества таких систем.</w:t>
      </w:r>
    </w:p>
    <w:p w14:paraId="65EE56DB" w14:textId="77777777" w:rsidR="00A8178D" w:rsidRDefault="00A8178D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0EA1BC" w14:textId="77777777" w:rsidR="00A8178D" w:rsidRDefault="00441C91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036247FB" w14:textId="77777777" w:rsidR="00A8178D" w:rsidRDefault="00A8178D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4591D8" w14:textId="602BF9CC" w:rsidR="0008167A" w:rsidRPr="00336689" w:rsidRDefault="0008167A" w:rsidP="00A8178D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Системы доставки лекарств </w:t>
      </w:r>
      <w:r w:rsidR="00B412B7">
        <w:rPr>
          <w:rFonts w:ascii="Times New Roman" w:hAnsi="Times New Roman" w:cs="Times New Roman"/>
          <w:sz w:val="24"/>
          <w:szCs w:val="24"/>
          <w:lang w:val="ru-RU"/>
        </w:rPr>
        <w:t>с использованием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нанотехнологий </w:t>
      </w:r>
      <w:r w:rsidR="00EB593B" w:rsidRPr="00336689">
        <w:rPr>
          <w:rFonts w:ascii="Times New Roman" w:hAnsi="Times New Roman" w:cs="Times New Roman"/>
          <w:sz w:val="24"/>
          <w:szCs w:val="24"/>
          <w:lang w:val="ru-RU"/>
        </w:rPr>
        <w:t>обладают способностью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переносить большие объемы плохо растворимых</w:t>
      </w:r>
      <w:r w:rsidR="00EB593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в воде терапевтических агентов, что позволяет расширить диапазон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93B" w:rsidRPr="00336689">
        <w:rPr>
          <w:rFonts w:ascii="Times New Roman" w:hAnsi="Times New Roman" w:cs="Times New Roman"/>
          <w:sz w:val="24"/>
          <w:szCs w:val="24"/>
          <w:lang w:val="ru-RU"/>
        </w:rPr>
        <w:t>лекарств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, которые в противном случае имели бы ограниченную ценность и применение. </w:t>
      </w:r>
      <w:r w:rsidR="009741F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На данный период </w:t>
      </w:r>
      <w:r w:rsidR="00EB593B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времени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спектр систем доставки ле</w:t>
      </w:r>
      <w:r w:rsidR="009741F7" w:rsidRPr="00336689">
        <w:rPr>
          <w:rFonts w:ascii="Times New Roman" w:hAnsi="Times New Roman" w:cs="Times New Roman"/>
          <w:sz w:val="24"/>
          <w:szCs w:val="24"/>
          <w:lang w:val="ru-RU"/>
        </w:rPr>
        <w:t>карств на основе нанотехнологий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1F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включает: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полимерные наночастицы, липосомы, дендримеры и эмульсии. </w:t>
      </w:r>
      <w:r w:rsidR="009741F7" w:rsidRPr="00336689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системы обычно состоят из биосовместимых и биор</w:t>
      </w:r>
      <w:r w:rsidR="009741F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азлагаемых полимеров и липидов, которые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име</w:t>
      </w:r>
      <w:r w:rsidR="009741F7" w:rsidRPr="00336689">
        <w:rPr>
          <w:rFonts w:ascii="Times New Roman" w:hAnsi="Times New Roman" w:cs="Times New Roman"/>
          <w:sz w:val="24"/>
          <w:szCs w:val="24"/>
          <w:lang w:val="ru-RU"/>
        </w:rPr>
        <w:t>ют тенденцию быть более вязкими и,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1F7" w:rsidRPr="00336689">
        <w:rPr>
          <w:rFonts w:ascii="Times New Roman" w:hAnsi="Times New Roman" w:cs="Times New Roman"/>
          <w:sz w:val="24"/>
          <w:szCs w:val="24"/>
          <w:lang w:val="ru-RU"/>
        </w:rPr>
        <w:t>следовательно, повышают эффективность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1F7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удерживания в полости рта.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системы </w:t>
      </w:r>
      <w:r w:rsidR="005816E6" w:rsidRPr="00336689">
        <w:rPr>
          <w:rFonts w:ascii="Times New Roman" w:hAnsi="Times New Roman" w:cs="Times New Roman"/>
          <w:sz w:val="24"/>
          <w:szCs w:val="24"/>
          <w:lang w:val="ru-RU"/>
        </w:rPr>
        <w:t>воз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можно модифицировать, чтобы обеспечить контролируемое или немедленное высвобождение лекарства.</w:t>
      </w:r>
      <w:r w:rsidR="005816E6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4C1" w:rsidRPr="00336689">
        <w:rPr>
          <w:rFonts w:ascii="Times New Roman" w:hAnsi="Times New Roman" w:cs="Times New Roman"/>
          <w:sz w:val="24"/>
          <w:szCs w:val="24"/>
          <w:lang w:val="ru-RU"/>
        </w:rPr>
        <w:t>Наконец, многие системы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модифицированы с помощью катионных полимеров и</w:t>
      </w:r>
      <w:r w:rsidR="001704C1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поверхностно-активных веществ. </w:t>
      </w:r>
      <w:r w:rsidR="005816E6" w:rsidRPr="00336689">
        <w:rPr>
          <w:rFonts w:ascii="Times New Roman" w:hAnsi="Times New Roman" w:cs="Times New Roman"/>
          <w:sz w:val="24"/>
          <w:szCs w:val="24"/>
          <w:lang w:val="ru-RU"/>
        </w:rPr>
        <w:t>Такое с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очетание физико-хи</w:t>
      </w:r>
      <w:r w:rsidR="005816E6" w:rsidRPr="00336689">
        <w:rPr>
          <w:rFonts w:ascii="Times New Roman" w:hAnsi="Times New Roman" w:cs="Times New Roman"/>
          <w:sz w:val="24"/>
          <w:szCs w:val="24"/>
          <w:lang w:val="ru-RU"/>
        </w:rPr>
        <w:t>мических характеристик повышае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т терапевтическую эффективность.</w:t>
      </w:r>
    </w:p>
    <w:p w14:paraId="0BD5328A" w14:textId="15334233" w:rsidR="0008167A" w:rsidRDefault="00EE5520" w:rsidP="00336689">
      <w:pPr>
        <w:spacing w:after="0" w:line="276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>бзор различных с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истем на основе нанотехнологий в отношении 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биопленок </w:t>
      </w:r>
      <w:r w:rsidR="0008167A" w:rsidRPr="00336689">
        <w:rPr>
          <w:rFonts w:ascii="Times New Roman" w:hAnsi="Times New Roman" w:cs="Times New Roman"/>
          <w:sz w:val="24"/>
          <w:szCs w:val="24"/>
        </w:rPr>
        <w:t>S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8167A" w:rsidRPr="00336689">
        <w:rPr>
          <w:rFonts w:ascii="Times New Roman" w:hAnsi="Times New Roman" w:cs="Times New Roman"/>
          <w:sz w:val="24"/>
          <w:szCs w:val="24"/>
        </w:rPr>
        <w:t>mutans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 в 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>абл</w:t>
      </w:r>
      <w:r w:rsidR="00A8178D">
        <w:rPr>
          <w:rFonts w:ascii="Times New Roman" w:hAnsi="Times New Roman" w:cs="Times New Roman"/>
          <w:sz w:val="24"/>
          <w:szCs w:val="24"/>
          <w:lang w:val="ru-RU"/>
        </w:rPr>
        <w:t>ице</w:t>
      </w:r>
      <w:r w:rsidRPr="00336689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08167A" w:rsidRPr="003366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BB3106" w14:textId="77777777" w:rsidR="00A8178D" w:rsidRDefault="00A8178D" w:rsidP="00336689">
      <w:pPr>
        <w:spacing w:after="0" w:line="276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85A77" w14:textId="130297AE" w:rsidR="00A8178D" w:rsidRPr="003D1C72" w:rsidRDefault="00A8178D" w:rsidP="00A8178D">
      <w:pPr>
        <w:spacing w:after="0" w:line="276" w:lineRule="auto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1C72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1</w:t>
      </w:r>
    </w:p>
    <w:p w14:paraId="55F3E73A" w14:textId="3389E416" w:rsidR="0008167A" w:rsidRPr="00336689" w:rsidRDefault="0008167A" w:rsidP="00336689">
      <w:pPr>
        <w:spacing w:after="0" w:line="276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5724" w:type="pct"/>
        <w:tblInd w:w="-856" w:type="dxa"/>
        <w:tblLook w:val="04A0" w:firstRow="1" w:lastRow="0" w:firstColumn="1" w:lastColumn="0" w:noHBand="0" w:noVBand="1"/>
      </w:tblPr>
      <w:tblGrid>
        <w:gridCol w:w="2309"/>
        <w:gridCol w:w="3926"/>
        <w:gridCol w:w="3262"/>
      </w:tblGrid>
      <w:tr w:rsidR="0008167A" w:rsidRPr="00336689" w14:paraId="65E589AF" w14:textId="77777777" w:rsidTr="005E7BD9">
        <w:tc>
          <w:tcPr>
            <w:tcW w:w="949" w:type="pct"/>
          </w:tcPr>
          <w:p w14:paraId="514F352A" w14:textId="513FEEF7" w:rsidR="0008167A" w:rsidRPr="00336689" w:rsidRDefault="004169B9" w:rsidP="005E7B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183" w:type="pct"/>
          </w:tcPr>
          <w:p w14:paraId="66B77BE6" w14:textId="16AA858C" w:rsidR="0008167A" w:rsidRPr="00336689" w:rsidRDefault="0008167A" w:rsidP="005E7BD9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</w:p>
        </w:tc>
        <w:tc>
          <w:tcPr>
            <w:tcW w:w="1869" w:type="pct"/>
          </w:tcPr>
          <w:p w14:paraId="2819191F" w14:textId="49636BD0" w:rsidR="0008167A" w:rsidRPr="00336689" w:rsidRDefault="004169B9" w:rsidP="005E7BD9">
            <w:pPr>
              <w:spacing w:line="276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08167A" w:rsidRPr="0033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арактеристик</w:t>
            </w:r>
            <w:r w:rsidRPr="0033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08167A" w:rsidRPr="00D15008" w14:paraId="1643BDB6" w14:textId="77777777" w:rsidTr="005E7BD9">
        <w:tc>
          <w:tcPr>
            <w:tcW w:w="949" w:type="pct"/>
          </w:tcPr>
          <w:p w14:paraId="31DFED18" w14:textId="6F4E1F51" w:rsidR="0008167A" w:rsidRPr="00336689" w:rsidRDefault="00441C91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 xml:space="preserve">PEI 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наночастицы</w:t>
            </w:r>
          </w:p>
        </w:tc>
        <w:tc>
          <w:tcPr>
            <w:tcW w:w="2183" w:type="pct"/>
          </w:tcPr>
          <w:p w14:paraId="7697887C" w14:textId="44051E9C" w:rsidR="0008167A" w:rsidRPr="00336689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Полиэтиленимин (ПЭИ)</w:t>
            </w:r>
          </w:p>
        </w:tc>
        <w:tc>
          <w:tcPr>
            <w:tcW w:w="1869" w:type="pct"/>
          </w:tcPr>
          <w:p w14:paraId="2E5BE3ED" w14:textId="48F8BF15" w:rsidR="0008167A" w:rsidRPr="005E7BD9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ПЭИ представляет собой катионный нерастворимый полимер с более длительным сроком стабильности</w:t>
            </w:r>
            <w:r w:rsid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713F45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D15008" w14:paraId="279CEA66" w14:textId="77777777" w:rsidTr="005E7BD9">
        <w:tc>
          <w:tcPr>
            <w:tcW w:w="949" w:type="pct"/>
          </w:tcPr>
          <w:p w14:paraId="3FD1B4F3" w14:textId="0B9A8312" w:rsidR="0008167A" w:rsidRPr="00336689" w:rsidRDefault="0008167A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Циклодекстрановый нанокомплекс</w:t>
            </w:r>
          </w:p>
        </w:tc>
        <w:tc>
          <w:tcPr>
            <w:tcW w:w="2183" w:type="pct"/>
          </w:tcPr>
          <w:p w14:paraId="6B17B334" w14:textId="1374314C" w:rsidR="0008167A" w:rsidRPr="00336689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-циклодекстран, гидроксипропил-</w:t>
            </w: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-циклодекстрин или </w:t>
            </w: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-циклодекстран</w:t>
            </w:r>
          </w:p>
        </w:tc>
        <w:tc>
          <w:tcPr>
            <w:tcW w:w="1869" w:type="pct"/>
          </w:tcPr>
          <w:p w14:paraId="0742C56F" w14:textId="09C75E5A" w:rsidR="0008167A" w:rsidRPr="005E7BD9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образовывать нековалентные комплексы как с </w:t>
            </w:r>
            <w:r w:rsidR="00104C27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водорастворимыми, так и с плохо 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водорастворимыми соединениями</w:t>
            </w:r>
            <w:r w:rsid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713F45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28,32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D15008" w14:paraId="4E9198C6" w14:textId="77777777" w:rsidTr="005E7BD9">
        <w:tc>
          <w:tcPr>
            <w:tcW w:w="949" w:type="pct"/>
          </w:tcPr>
          <w:p w14:paraId="49D911F0" w14:textId="41A2FD04" w:rsidR="0008167A" w:rsidRPr="00336689" w:rsidRDefault="0008167A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Наночастицы оксида железа, покрытые декстраном</w:t>
            </w:r>
          </w:p>
        </w:tc>
        <w:tc>
          <w:tcPr>
            <w:tcW w:w="2183" w:type="pct"/>
          </w:tcPr>
          <w:p w14:paraId="2791F796" w14:textId="6B93F64A" w:rsidR="0008167A" w:rsidRPr="00336689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молекулярные массы декстрана и оксида железа</w:t>
            </w:r>
          </w:p>
        </w:tc>
        <w:tc>
          <w:tcPr>
            <w:tcW w:w="1869" w:type="pct"/>
          </w:tcPr>
          <w:p w14:paraId="25D3EF57" w14:textId="407B4E61" w:rsidR="0008167A" w:rsidRPr="005E7BD9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 железа обладает</w:t>
            </w:r>
            <w:r w:rsid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высокой каталитической активностью и является антимикробным средством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="00713F45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D15008" w14:paraId="5C24F9A5" w14:textId="77777777" w:rsidTr="005E7BD9">
        <w:tc>
          <w:tcPr>
            <w:tcW w:w="949" w:type="pct"/>
          </w:tcPr>
          <w:p w14:paraId="429EB84D" w14:textId="24D15420" w:rsidR="0008167A" w:rsidRPr="00336689" w:rsidRDefault="0008167A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Наноэмульсия</w:t>
            </w:r>
          </w:p>
        </w:tc>
        <w:tc>
          <w:tcPr>
            <w:tcW w:w="2183" w:type="pct"/>
          </w:tcPr>
          <w:p w14:paraId="5E1129AD" w14:textId="77E695F3" w:rsidR="0008167A" w:rsidRPr="00F9453C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Эфирные масла и </w:t>
            </w:r>
            <w:r w:rsidR="005C6D70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Tween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или Кремофор </w:t>
            </w: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1869" w:type="pct"/>
          </w:tcPr>
          <w:p w14:paraId="5378CB88" w14:textId="5452CF8B" w:rsidR="0008167A" w:rsidRPr="005E7BD9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Потенциально можно использовать в качестве </w:t>
            </w:r>
            <w:r w:rsidR="005C6D70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ополаскивателя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="00AF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C6D70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олости 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рта. Способ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улавливать гидрофобные соединения и имеет более длительный срок хранения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="00713F45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38,40,41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AF513D" w14:paraId="558D3A2E" w14:textId="77777777" w:rsidTr="005E7BD9">
        <w:tc>
          <w:tcPr>
            <w:tcW w:w="949" w:type="pct"/>
          </w:tcPr>
          <w:p w14:paraId="118A1599" w14:textId="0D952905" w:rsidR="0008167A" w:rsidRPr="00336689" w:rsidRDefault="0008167A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Липосомы</w:t>
            </w:r>
          </w:p>
        </w:tc>
        <w:tc>
          <w:tcPr>
            <w:tcW w:w="2183" w:type="pct"/>
          </w:tcPr>
          <w:p w14:paraId="796B3C36" w14:textId="439763A7" w:rsidR="0008167A" w:rsidRPr="00336689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Различные липиды, соевый лецитин</w:t>
            </w:r>
          </w:p>
        </w:tc>
        <w:tc>
          <w:tcPr>
            <w:tcW w:w="1869" w:type="pct"/>
          </w:tcPr>
          <w:p w14:paraId="21F1D536" w14:textId="2040253D" w:rsidR="0008167A" w:rsidRPr="00FE5348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улавливать гидрофобные и гидрофильные соединения. </w:t>
            </w:r>
            <w:r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длительный срок хранения</w:t>
            </w:r>
            <w:r w:rsidR="005E7BD9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="00713F45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43,44</w:t>
            </w:r>
            <w:r w:rsidR="005E7BD9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D15008" w14:paraId="72711FA9" w14:textId="77777777" w:rsidTr="005E7BD9">
        <w:tc>
          <w:tcPr>
            <w:tcW w:w="949" w:type="pct"/>
          </w:tcPr>
          <w:p w14:paraId="25FDCE14" w14:textId="2E534CAE" w:rsidR="0008167A" w:rsidRPr="00336689" w:rsidRDefault="0008167A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pH-активированные наночастицы</w:t>
            </w:r>
          </w:p>
        </w:tc>
        <w:tc>
          <w:tcPr>
            <w:tcW w:w="2183" w:type="pct"/>
          </w:tcPr>
          <w:p w14:paraId="14D7A72A" w14:textId="4A2D1290" w:rsidR="0008167A" w:rsidRPr="00336689" w:rsidRDefault="007455D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ктивированный полимер 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DMAEMA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BMA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PAA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катионный полимер поли(диметиламиноэтилметакрилат (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DMAEMA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</w:p>
        </w:tc>
        <w:tc>
          <w:tcPr>
            <w:tcW w:w="1869" w:type="pct"/>
          </w:tcPr>
          <w:p w14:paraId="3034BE31" w14:textId="1FBF7EE5" w:rsidR="0008167A" w:rsidRPr="005E7BD9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2387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содержать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плохо растворимые в воде соединения, обеспечива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="004C6FD2" w:rsidRPr="0033668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4C6FD2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контролируемое 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высвобо</w:t>
            </w:r>
            <w:r w:rsidR="004C6FD2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ждение лекарственного средства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="00713F45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5E7BD9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5C1C9B" w14:paraId="56283529" w14:textId="77777777" w:rsidTr="005E7BD9">
        <w:tc>
          <w:tcPr>
            <w:tcW w:w="949" w:type="pct"/>
          </w:tcPr>
          <w:p w14:paraId="78D889A2" w14:textId="4CB17AF7" w:rsidR="0008167A" w:rsidRPr="00336689" w:rsidRDefault="0008167A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Наночастицы серебра</w:t>
            </w:r>
          </w:p>
        </w:tc>
        <w:tc>
          <w:tcPr>
            <w:tcW w:w="2183" w:type="pct"/>
          </w:tcPr>
          <w:p w14:paraId="2624F3C7" w14:textId="4B893737" w:rsidR="0008167A" w:rsidRPr="00336689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Серебро, гуммиарабик</w:t>
            </w:r>
          </w:p>
        </w:tc>
        <w:tc>
          <w:tcPr>
            <w:tcW w:w="1869" w:type="pct"/>
          </w:tcPr>
          <w:p w14:paraId="72A8F0BB" w14:textId="055F7AD3" w:rsidR="0008167A" w:rsidRPr="00FE5348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антиоксидантными и противомикробными свойствами. </w:t>
            </w:r>
            <w:r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Блокиру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="00A2286D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кворума</w:t>
            </w:r>
            <w:r w:rsidR="00A2286D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бактерий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5348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F43CE6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55,56</w:t>
            </w:r>
            <w:r w:rsidR="00FE5348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D15008" w14:paraId="25ADFFD1" w14:textId="77777777" w:rsidTr="005E7BD9">
        <w:tc>
          <w:tcPr>
            <w:tcW w:w="949" w:type="pct"/>
          </w:tcPr>
          <w:p w14:paraId="36EE2024" w14:textId="4FC721B5" w:rsidR="0008167A" w:rsidRPr="00336689" w:rsidRDefault="0008167A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PLGA наночастицы</w:t>
            </w:r>
          </w:p>
        </w:tc>
        <w:tc>
          <w:tcPr>
            <w:tcW w:w="2183" w:type="pct"/>
          </w:tcPr>
          <w:p w14:paraId="6853D03B" w14:textId="75567E2F" w:rsidR="0008167A" w:rsidRPr="00336689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Полимолочно-когликолевая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кислота</w:t>
            </w:r>
            <w:r w:rsidR="003D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м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ожет содержать: ПЭГ, катионные или анионные поверхностно-активные вещества.</w:t>
            </w:r>
          </w:p>
        </w:tc>
        <w:tc>
          <w:tcPr>
            <w:tcW w:w="1869" w:type="pct"/>
          </w:tcPr>
          <w:p w14:paraId="72684863" w14:textId="13398F89" w:rsidR="0008167A" w:rsidRPr="00FE5348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улавливать плохо растворимые в воде соединения, увеличива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срок хранения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5348" w:rsidRP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F43CE6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69,73</w:t>
            </w:r>
            <w:r w:rsidR="00FE5348" w:rsidRP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D15008" w14:paraId="0992E866" w14:textId="77777777" w:rsidTr="005E7BD9">
        <w:tc>
          <w:tcPr>
            <w:tcW w:w="949" w:type="pct"/>
          </w:tcPr>
          <w:p w14:paraId="5CA2EF1F" w14:textId="609B0145" w:rsidR="0008167A" w:rsidRPr="00336689" w:rsidRDefault="00441C91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PAMAM-</w:t>
            </w:r>
            <w:r w:rsidR="00F10086" w:rsidRPr="0033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086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</w:rPr>
              <w:t>ендримеры</w:t>
            </w:r>
          </w:p>
        </w:tc>
        <w:tc>
          <w:tcPr>
            <w:tcW w:w="2183" w:type="pct"/>
          </w:tcPr>
          <w:p w14:paraId="71BC6E1F" w14:textId="2ADF39EF" w:rsidR="0008167A" w:rsidRPr="00336689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Полиамидоамин, который может быть поверхностно функционализирован</w:t>
            </w:r>
          </w:p>
        </w:tc>
        <w:tc>
          <w:tcPr>
            <w:tcW w:w="1869" w:type="pct"/>
          </w:tcPr>
          <w:p w14:paraId="64D990BF" w14:textId="57D63226" w:rsidR="0008167A" w:rsidRPr="00FE5348" w:rsidRDefault="00F10086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Повыша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08167A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растворимость плохо растворимых в воде терапевтических средств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5348" w:rsidRP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33,76</w:t>
            </w:r>
            <w:r w:rsidR="00FE5348" w:rsidRP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167A" w:rsidRPr="00AA1F10" w14:paraId="4F9254EA" w14:textId="77777777" w:rsidTr="005E7BD9">
        <w:tc>
          <w:tcPr>
            <w:tcW w:w="949" w:type="pct"/>
          </w:tcPr>
          <w:p w14:paraId="79BEE68C" w14:textId="2E632ABC" w:rsidR="0008167A" w:rsidRPr="00336689" w:rsidRDefault="0008167A" w:rsidP="005E7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Гидрогели</w:t>
            </w:r>
          </w:p>
        </w:tc>
        <w:tc>
          <w:tcPr>
            <w:tcW w:w="2183" w:type="pct"/>
          </w:tcPr>
          <w:p w14:paraId="2B9F90C8" w14:textId="69BC146E" w:rsidR="0008167A" w:rsidRPr="00336689" w:rsidRDefault="0008167A" w:rsidP="005E7BD9">
            <w:pPr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</w:rPr>
              <w:t>Хитозан</w:t>
            </w:r>
          </w:p>
        </w:tc>
        <w:tc>
          <w:tcPr>
            <w:tcW w:w="1869" w:type="pct"/>
          </w:tcPr>
          <w:p w14:paraId="23820F51" w14:textId="463E719C" w:rsidR="0008167A" w:rsidRPr="00FE5348" w:rsidRDefault="0008167A" w:rsidP="005E7BD9">
            <w:pPr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улавливать гидрофильные соединения, но име</w:t>
            </w:r>
            <w:r w:rsidR="005C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более высокую вязкость, что может увеличить время </w:t>
            </w:r>
            <w:r w:rsidR="00B02BBF"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контакта</w:t>
            </w:r>
            <w:r w:rsidRPr="0033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Хитозан может обеспечить  </w:t>
            </w:r>
            <w:r w:rsidR="00F10086" w:rsidRPr="0033668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F10086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-контролируемое высвобождение лекарственного агента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5348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F10086" w:rsidRPr="005E7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FE5348" w:rsidRPr="00AA1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*]</w:t>
            </w:r>
            <w:r w:rsidR="00FE5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C19F6DB" w14:textId="77777777" w:rsidR="0008167A" w:rsidRPr="005E7BD9" w:rsidRDefault="0008167A" w:rsidP="00336689">
      <w:pPr>
        <w:spacing w:after="0" w:line="276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D06DBD" w14:textId="77777777" w:rsidR="00FE5348" w:rsidRDefault="00FA1202" w:rsidP="00FE5348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08BA0D63" w14:textId="77777777" w:rsidR="00FE5348" w:rsidRDefault="00FE5348" w:rsidP="00FE5348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E2361A" w14:textId="77777777" w:rsidR="00FE5348" w:rsidRPr="00F9453C" w:rsidRDefault="00840048" w:rsidP="00FE5348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данным исследований, 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подходы</w:t>
      </w:r>
      <w:r w:rsidR="00441C91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r w:rsidR="0098425F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профилактике и </w:t>
      </w:r>
      <w:r w:rsidR="00441C91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лечению кариеса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основанные на нанотехнологиях, </w:t>
      </w:r>
      <w:r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повышают эффективность лечения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7AD64B3" w14:textId="4B42745D" w:rsidR="00FA1202" w:rsidRPr="00336689" w:rsidRDefault="00D72381" w:rsidP="00FE5348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Рассмотренные виды составов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0048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способствовали улучшению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 </w:t>
      </w:r>
      <w:r w:rsidR="00840048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лечения 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повыше</w:t>
      </w:r>
      <w:r w:rsidR="00840048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ния растворимости лекарственных средств, улучшения их проникновения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глубокие слои биопленки, </w:t>
      </w:r>
      <w:r w:rsidR="007F5A79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длительного пребывания лекарственного агента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полости рта и уменьшения возникновения фенотипов, устойчивых к лекарственным средствам. Таким образом, </w:t>
      </w:r>
      <w:r w:rsidR="007F5A79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составы дают новую жизнь </w:t>
      </w:r>
      <w:r w:rsidR="007F5A79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>лекарственным</w:t>
      </w:r>
      <w:r w:rsidR="0008167A" w:rsidRPr="003366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агентам с ограниченными физико-химическими характеристиками.</w:t>
      </w:r>
    </w:p>
    <w:p w14:paraId="57DD5470" w14:textId="77777777" w:rsidR="00D72381" w:rsidRPr="00336689" w:rsidRDefault="00D72381" w:rsidP="0033668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FD34D6" w14:textId="77777777" w:rsidR="00D72381" w:rsidRDefault="00D72381" w:rsidP="0033668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747988" w14:textId="7FD29C65" w:rsidR="00D15008" w:rsidRPr="00336689" w:rsidRDefault="00D15008" w:rsidP="0033668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008">
        <w:rPr>
          <w:rFonts w:ascii="Times New Roman" w:eastAsia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D15008" w:rsidRPr="003366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28BA" w14:textId="77777777" w:rsidR="006F05E5" w:rsidRDefault="006F05E5" w:rsidP="00A8178D">
      <w:pPr>
        <w:spacing w:after="0" w:line="240" w:lineRule="auto"/>
      </w:pPr>
      <w:r>
        <w:separator/>
      </w:r>
    </w:p>
  </w:endnote>
  <w:endnote w:type="continuationSeparator" w:id="0">
    <w:p w14:paraId="4B41373B" w14:textId="77777777" w:rsidR="006F05E5" w:rsidRDefault="006F05E5" w:rsidP="00A8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787D" w14:textId="77777777" w:rsidR="006F05E5" w:rsidRDefault="006F05E5" w:rsidP="00A8178D">
      <w:pPr>
        <w:spacing w:after="0" w:line="240" w:lineRule="auto"/>
      </w:pPr>
      <w:r>
        <w:separator/>
      </w:r>
    </w:p>
  </w:footnote>
  <w:footnote w:type="continuationSeparator" w:id="0">
    <w:p w14:paraId="1CAF3C4A" w14:textId="77777777" w:rsidR="006F05E5" w:rsidRDefault="006F05E5" w:rsidP="00A8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75901">
    <w:abstractNumId w:val="2"/>
  </w:num>
  <w:num w:numId="2" w16cid:durableId="683554601">
    <w:abstractNumId w:val="3"/>
  </w:num>
  <w:num w:numId="3" w16cid:durableId="255478199">
    <w:abstractNumId w:val="0"/>
  </w:num>
  <w:num w:numId="4" w16cid:durableId="147266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24037"/>
    <w:rsid w:val="00037387"/>
    <w:rsid w:val="00043E0F"/>
    <w:rsid w:val="00066035"/>
    <w:rsid w:val="00074F29"/>
    <w:rsid w:val="0008167A"/>
    <w:rsid w:val="000A1EE4"/>
    <w:rsid w:val="000A3E6B"/>
    <w:rsid w:val="000A4D0A"/>
    <w:rsid w:val="000D38F6"/>
    <w:rsid w:val="000D4C3F"/>
    <w:rsid w:val="000E3296"/>
    <w:rsid w:val="00104C27"/>
    <w:rsid w:val="00113AA4"/>
    <w:rsid w:val="00125D96"/>
    <w:rsid w:val="001704C1"/>
    <w:rsid w:val="00176D6B"/>
    <w:rsid w:val="001857B6"/>
    <w:rsid w:val="001B2A18"/>
    <w:rsid w:val="001B697C"/>
    <w:rsid w:val="001F50BF"/>
    <w:rsid w:val="00226E24"/>
    <w:rsid w:val="00234393"/>
    <w:rsid w:val="002352EE"/>
    <w:rsid w:val="00237C75"/>
    <w:rsid w:val="00285CDE"/>
    <w:rsid w:val="00286019"/>
    <w:rsid w:val="00293E56"/>
    <w:rsid w:val="00295EB8"/>
    <w:rsid w:val="002A175F"/>
    <w:rsid w:val="002A7C11"/>
    <w:rsid w:val="002B6579"/>
    <w:rsid w:val="002C6DA3"/>
    <w:rsid w:val="002F1A33"/>
    <w:rsid w:val="00320630"/>
    <w:rsid w:val="00336689"/>
    <w:rsid w:val="0034185F"/>
    <w:rsid w:val="00370F2F"/>
    <w:rsid w:val="00390E48"/>
    <w:rsid w:val="003B1C47"/>
    <w:rsid w:val="003D16CD"/>
    <w:rsid w:val="003D1C72"/>
    <w:rsid w:val="00400342"/>
    <w:rsid w:val="004169B9"/>
    <w:rsid w:val="00435091"/>
    <w:rsid w:val="00441C91"/>
    <w:rsid w:val="00444E87"/>
    <w:rsid w:val="0048381A"/>
    <w:rsid w:val="004C247A"/>
    <w:rsid w:val="004C6FD2"/>
    <w:rsid w:val="004D2F94"/>
    <w:rsid w:val="005256CB"/>
    <w:rsid w:val="00562315"/>
    <w:rsid w:val="00563A23"/>
    <w:rsid w:val="00570954"/>
    <w:rsid w:val="005816E6"/>
    <w:rsid w:val="00585435"/>
    <w:rsid w:val="005A428F"/>
    <w:rsid w:val="005C1C9B"/>
    <w:rsid w:val="005C6D70"/>
    <w:rsid w:val="005E70A6"/>
    <w:rsid w:val="005E7BD9"/>
    <w:rsid w:val="00600683"/>
    <w:rsid w:val="00626552"/>
    <w:rsid w:val="0066140B"/>
    <w:rsid w:val="006D4B3C"/>
    <w:rsid w:val="006D602D"/>
    <w:rsid w:val="006F05E5"/>
    <w:rsid w:val="006F286D"/>
    <w:rsid w:val="00713F45"/>
    <w:rsid w:val="007163EE"/>
    <w:rsid w:val="0073311A"/>
    <w:rsid w:val="007455DA"/>
    <w:rsid w:val="007C72FB"/>
    <w:rsid w:val="007D017B"/>
    <w:rsid w:val="007D101A"/>
    <w:rsid w:val="007D1025"/>
    <w:rsid w:val="007F1CF6"/>
    <w:rsid w:val="007F5A79"/>
    <w:rsid w:val="007F73EE"/>
    <w:rsid w:val="00840048"/>
    <w:rsid w:val="008573D7"/>
    <w:rsid w:val="00861C47"/>
    <w:rsid w:val="00887481"/>
    <w:rsid w:val="008A6CCD"/>
    <w:rsid w:val="008C2B25"/>
    <w:rsid w:val="008F3222"/>
    <w:rsid w:val="0090491A"/>
    <w:rsid w:val="00912127"/>
    <w:rsid w:val="00913C1C"/>
    <w:rsid w:val="009334BB"/>
    <w:rsid w:val="00950F34"/>
    <w:rsid w:val="009517C8"/>
    <w:rsid w:val="009741F7"/>
    <w:rsid w:val="00983227"/>
    <w:rsid w:val="0098425F"/>
    <w:rsid w:val="0098726A"/>
    <w:rsid w:val="00992144"/>
    <w:rsid w:val="009A6F8E"/>
    <w:rsid w:val="009B0447"/>
    <w:rsid w:val="009E1B9F"/>
    <w:rsid w:val="00A06AAF"/>
    <w:rsid w:val="00A2286D"/>
    <w:rsid w:val="00A51E70"/>
    <w:rsid w:val="00A8178D"/>
    <w:rsid w:val="00A85DE3"/>
    <w:rsid w:val="00AA1A68"/>
    <w:rsid w:val="00AA1F10"/>
    <w:rsid w:val="00AA258A"/>
    <w:rsid w:val="00AC4808"/>
    <w:rsid w:val="00AC49E7"/>
    <w:rsid w:val="00AF513D"/>
    <w:rsid w:val="00B02BBF"/>
    <w:rsid w:val="00B412B7"/>
    <w:rsid w:val="00B42323"/>
    <w:rsid w:val="00B636E6"/>
    <w:rsid w:val="00B82387"/>
    <w:rsid w:val="00BA05F0"/>
    <w:rsid w:val="00BE0EBC"/>
    <w:rsid w:val="00BF320C"/>
    <w:rsid w:val="00BF684A"/>
    <w:rsid w:val="00C85670"/>
    <w:rsid w:val="00C950D2"/>
    <w:rsid w:val="00CA08D7"/>
    <w:rsid w:val="00CA7D15"/>
    <w:rsid w:val="00CB2D06"/>
    <w:rsid w:val="00CB538E"/>
    <w:rsid w:val="00CD70E2"/>
    <w:rsid w:val="00D03C9A"/>
    <w:rsid w:val="00D15008"/>
    <w:rsid w:val="00D42FB3"/>
    <w:rsid w:val="00D44540"/>
    <w:rsid w:val="00D65BA2"/>
    <w:rsid w:val="00D72381"/>
    <w:rsid w:val="00D761EA"/>
    <w:rsid w:val="00D82C93"/>
    <w:rsid w:val="00DA23BE"/>
    <w:rsid w:val="00DA286E"/>
    <w:rsid w:val="00DD0631"/>
    <w:rsid w:val="00DD14F9"/>
    <w:rsid w:val="00E01D07"/>
    <w:rsid w:val="00E2656D"/>
    <w:rsid w:val="00E35EF3"/>
    <w:rsid w:val="00E54526"/>
    <w:rsid w:val="00E97D98"/>
    <w:rsid w:val="00EA2207"/>
    <w:rsid w:val="00EB112F"/>
    <w:rsid w:val="00EB593B"/>
    <w:rsid w:val="00ED2F11"/>
    <w:rsid w:val="00EE5520"/>
    <w:rsid w:val="00EF2FB6"/>
    <w:rsid w:val="00F10086"/>
    <w:rsid w:val="00F14737"/>
    <w:rsid w:val="00F23BE1"/>
    <w:rsid w:val="00F36F3B"/>
    <w:rsid w:val="00F43CE6"/>
    <w:rsid w:val="00F454AB"/>
    <w:rsid w:val="00F9453C"/>
    <w:rsid w:val="00FA0E1E"/>
    <w:rsid w:val="00FA1202"/>
    <w:rsid w:val="00FB4180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78D"/>
  </w:style>
  <w:style w:type="paragraph" w:styleId="a7">
    <w:name w:val="footer"/>
    <w:basedOn w:val="a"/>
    <w:link w:val="a8"/>
    <w:uiPriority w:val="99"/>
    <w:unhideWhenUsed/>
    <w:rsid w:val="00A8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78D"/>
  </w:style>
  <w:style w:type="character" w:styleId="a9">
    <w:name w:val="annotation reference"/>
    <w:basedOn w:val="a0"/>
    <w:uiPriority w:val="99"/>
    <w:semiHidden/>
    <w:unhideWhenUsed/>
    <w:rsid w:val="009A6F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A6F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A6F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6F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A6F8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14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8</cp:revision>
  <dcterms:created xsi:type="dcterms:W3CDTF">2025-02-21T08:10:00Z</dcterms:created>
  <dcterms:modified xsi:type="dcterms:W3CDTF">2025-02-24T15:19:00Z</dcterms:modified>
</cp:coreProperties>
</file>