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7B79" w14:textId="11D0324A" w:rsidR="00FF7205" w:rsidRDefault="000D024B" w:rsidP="00632BDE">
      <w:pPr>
        <w:spacing w:after="0" w:line="276" w:lineRule="auto"/>
        <w:ind w:left="-567" w:right="-483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32BD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Оценка эффективности применения </w:t>
      </w:r>
      <w:r w:rsidR="00331493" w:rsidRPr="00632BDE">
        <w:rPr>
          <w:rFonts w:asciiTheme="majorBidi" w:hAnsiTheme="majorBidi" w:cstheme="majorBidi"/>
          <w:b/>
          <w:bCs/>
          <w:sz w:val="24"/>
          <w:szCs w:val="24"/>
          <w:lang w:val="ru-RU"/>
        </w:rPr>
        <w:t>NeoPUTTY® и NeoMTA 2® при пульпотомии временных моляров</w:t>
      </w:r>
    </w:p>
    <w:p w14:paraId="3D77CFED" w14:textId="6D6EB069" w:rsidR="00024037" w:rsidRPr="0098726A" w:rsidRDefault="00FF7205" w:rsidP="00632BDE">
      <w:pPr>
        <w:spacing w:after="0" w:line="276" w:lineRule="auto"/>
        <w:ind w:left="-567" w:right="-483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</w:t>
      </w:r>
      <w:r w:rsidR="001B6DB3" w:rsidRPr="001B6DB3">
        <w:rPr>
          <w:rFonts w:asciiTheme="majorBidi" w:hAnsiTheme="majorBidi" w:cstheme="majorBidi"/>
          <w:b/>
          <w:bCs/>
          <w:sz w:val="24"/>
          <w:szCs w:val="24"/>
          <w:lang w:val="ru-RU"/>
        </w:rPr>
        <w:t>андомизированное клиническое исследование</w:t>
      </w:r>
    </w:p>
    <w:p w14:paraId="539A2D93" w14:textId="77777777" w:rsidR="00632BDE" w:rsidRDefault="00632BDE" w:rsidP="00632BDE">
      <w:pPr>
        <w:spacing w:after="0" w:line="276" w:lineRule="auto"/>
        <w:ind w:left="-567" w:right="-483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32056E14" w14:textId="77777777" w:rsidR="00632BDE" w:rsidRDefault="00632BDE" w:rsidP="00632BDE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Актуальность</w:t>
      </w:r>
    </w:p>
    <w:p w14:paraId="2459D24B" w14:textId="77777777" w:rsidR="00632BDE" w:rsidRDefault="00632BDE" w:rsidP="00632BDE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7621DC4F" w14:textId="7241CB05" w:rsidR="00632BDE" w:rsidRDefault="00331493" w:rsidP="00632BDE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B799B">
        <w:rPr>
          <w:rFonts w:asciiTheme="majorBidi" w:hAnsiTheme="majorBidi" w:cstheme="majorBidi"/>
          <w:sz w:val="24"/>
          <w:szCs w:val="24"/>
          <w:lang w:val="ru-RU"/>
        </w:rPr>
        <w:t xml:space="preserve">Пульпотомия является распространенным методом лечения </w:t>
      </w:r>
      <w:r w:rsidR="00AB799B">
        <w:rPr>
          <w:rFonts w:asciiTheme="majorBidi" w:hAnsiTheme="majorBidi" w:cstheme="majorBidi"/>
          <w:sz w:val="24"/>
          <w:szCs w:val="24"/>
          <w:lang w:val="ru-RU"/>
        </w:rPr>
        <w:t xml:space="preserve">бессимптомного течения </w:t>
      </w:r>
      <w:r w:rsidR="00AB799B" w:rsidRPr="00AB799B">
        <w:rPr>
          <w:rFonts w:asciiTheme="majorBidi" w:hAnsiTheme="majorBidi" w:cstheme="majorBidi"/>
          <w:sz w:val="24"/>
          <w:szCs w:val="24"/>
          <w:lang w:val="ru-RU"/>
        </w:rPr>
        <w:t xml:space="preserve">пульпита </w:t>
      </w:r>
      <w:r w:rsidR="00AB799B">
        <w:rPr>
          <w:rFonts w:asciiTheme="majorBidi" w:hAnsiTheme="majorBidi" w:cstheme="majorBidi"/>
          <w:sz w:val="24"/>
          <w:szCs w:val="24"/>
          <w:lang w:val="ru-RU"/>
        </w:rPr>
        <w:t xml:space="preserve">во </w:t>
      </w:r>
      <w:r w:rsidR="00933488" w:rsidRPr="00AB799B">
        <w:rPr>
          <w:rFonts w:asciiTheme="majorBidi" w:hAnsiTheme="majorBidi" w:cstheme="majorBidi"/>
          <w:sz w:val="24"/>
          <w:szCs w:val="24"/>
          <w:lang w:val="ru-RU"/>
        </w:rPr>
        <w:t>временных</w:t>
      </w:r>
      <w:r w:rsidR="00AB799B">
        <w:rPr>
          <w:rFonts w:asciiTheme="majorBidi" w:hAnsiTheme="majorBidi" w:cstheme="majorBidi"/>
          <w:sz w:val="24"/>
          <w:szCs w:val="24"/>
          <w:lang w:val="ru-RU"/>
        </w:rPr>
        <w:t xml:space="preserve"> молярах</w:t>
      </w:r>
      <w:r w:rsidR="00AB799B" w:rsidRPr="00AB799B">
        <w:rPr>
          <w:rFonts w:asciiTheme="majorBidi" w:hAnsiTheme="majorBidi" w:cstheme="majorBidi"/>
          <w:sz w:val="24"/>
          <w:szCs w:val="24"/>
          <w:lang w:val="ru-RU"/>
        </w:rPr>
        <w:t>, ц</w:t>
      </w:r>
      <w:r w:rsidR="001B6DB3" w:rsidRPr="00AB799B">
        <w:rPr>
          <w:rFonts w:asciiTheme="majorBidi" w:hAnsiTheme="majorBidi" w:cstheme="majorBidi"/>
          <w:sz w:val="24"/>
          <w:szCs w:val="24"/>
          <w:lang w:val="ru-RU"/>
        </w:rPr>
        <w:t>елью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B799B">
        <w:rPr>
          <w:rFonts w:asciiTheme="majorBidi" w:hAnsiTheme="majorBidi" w:cstheme="majorBidi"/>
          <w:sz w:val="24"/>
          <w:szCs w:val="24"/>
          <w:lang w:val="ru-RU"/>
        </w:rPr>
        <w:t>которого</w:t>
      </w:r>
      <w:r w:rsidR="0093348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5A2C">
        <w:rPr>
          <w:rFonts w:asciiTheme="majorBidi" w:hAnsiTheme="majorBidi" w:cstheme="majorBidi"/>
          <w:sz w:val="24"/>
          <w:szCs w:val="24"/>
          <w:lang w:val="ru-RU"/>
        </w:rPr>
        <w:t xml:space="preserve">является поддержание жизнеспособности </w:t>
      </w:r>
      <w:r w:rsidR="00870834">
        <w:rPr>
          <w:rFonts w:asciiTheme="majorBidi" w:hAnsiTheme="majorBidi" w:cstheme="majorBidi"/>
          <w:sz w:val="24"/>
          <w:szCs w:val="24"/>
          <w:lang w:val="ru-RU"/>
        </w:rPr>
        <w:t xml:space="preserve">корневой </w:t>
      </w:r>
      <w:r w:rsidR="00EA5506">
        <w:rPr>
          <w:rFonts w:asciiTheme="majorBidi" w:hAnsiTheme="majorBidi" w:cstheme="majorBidi"/>
          <w:sz w:val="24"/>
          <w:szCs w:val="24"/>
          <w:lang w:val="ru-RU"/>
        </w:rPr>
        <w:t>пульпы, контроль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A5506" w:rsidRPr="001B6DB3">
        <w:rPr>
          <w:rFonts w:asciiTheme="majorBidi" w:hAnsiTheme="majorBidi" w:cstheme="majorBidi"/>
          <w:sz w:val="24"/>
          <w:szCs w:val="24"/>
          <w:lang w:val="ru-RU"/>
        </w:rPr>
        <w:t xml:space="preserve">боли и </w:t>
      </w:r>
      <w:r w:rsidR="00EA5506">
        <w:rPr>
          <w:rFonts w:asciiTheme="majorBidi" w:hAnsiTheme="majorBidi" w:cstheme="majorBidi"/>
          <w:sz w:val="24"/>
          <w:szCs w:val="24"/>
          <w:lang w:val="ru-RU"/>
        </w:rPr>
        <w:t>воспаления, а также сохранение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з</w:t>
      </w:r>
      <w:r w:rsidR="00EC5A2C">
        <w:rPr>
          <w:rFonts w:asciiTheme="majorBidi" w:hAnsiTheme="majorBidi" w:cstheme="majorBidi"/>
          <w:sz w:val="24"/>
          <w:szCs w:val="24"/>
          <w:lang w:val="ru-RU"/>
        </w:rPr>
        <w:t>уба до момента его естественной смены</w:t>
      </w:r>
      <w:r w:rsidR="00AA222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Пульпотомия </w:t>
      </w:r>
      <w:r w:rsidR="00870834">
        <w:rPr>
          <w:rFonts w:asciiTheme="majorBidi" w:hAnsiTheme="majorBidi" w:cstheme="majorBidi"/>
          <w:sz w:val="24"/>
          <w:szCs w:val="24"/>
          <w:lang w:val="ru-RU"/>
        </w:rPr>
        <w:t xml:space="preserve">во временных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>з</w:t>
      </w:r>
      <w:r w:rsidR="00870834">
        <w:rPr>
          <w:rFonts w:asciiTheme="majorBidi" w:hAnsiTheme="majorBidi" w:cstheme="majorBidi"/>
          <w:sz w:val="24"/>
          <w:szCs w:val="24"/>
          <w:lang w:val="ru-RU"/>
        </w:rPr>
        <w:t>убах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показана, когда удаление кариеса приводит </w:t>
      </w:r>
      <w:r w:rsidR="00870834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обнажению пульпы, при этом </w:t>
      </w:r>
      <w:r w:rsidR="00870834">
        <w:rPr>
          <w:rFonts w:asciiTheme="majorBidi" w:hAnsiTheme="majorBidi" w:cstheme="majorBidi"/>
          <w:sz w:val="24"/>
          <w:szCs w:val="24"/>
          <w:lang w:val="ru-RU"/>
        </w:rPr>
        <w:t>ткани здоровы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70834" w:rsidRPr="00870834">
        <w:rPr>
          <w:rFonts w:asciiTheme="majorBidi" w:hAnsiTheme="majorBidi" w:cstheme="majorBidi"/>
          <w:sz w:val="24"/>
          <w:szCs w:val="24"/>
          <w:lang w:val="ru-RU"/>
        </w:rPr>
        <w:t>или имею</w:t>
      </w:r>
      <w:r w:rsidR="004718DE" w:rsidRPr="00870834">
        <w:rPr>
          <w:rFonts w:asciiTheme="majorBidi" w:hAnsiTheme="majorBidi" w:cstheme="majorBidi"/>
          <w:sz w:val="24"/>
          <w:szCs w:val="24"/>
          <w:lang w:val="ru-RU"/>
        </w:rPr>
        <w:t>т обратимые изменения без каких-либо признаков или симптомов деградации</w:t>
      </w:r>
      <w:r w:rsidR="00E3034B" w:rsidRPr="00E3034B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AA2221">
        <w:rPr>
          <w:rFonts w:asciiTheme="majorBidi" w:hAnsiTheme="majorBidi" w:cstheme="majorBidi"/>
          <w:sz w:val="24"/>
          <w:szCs w:val="24"/>
          <w:lang w:val="ru-RU"/>
        </w:rPr>
        <w:t>1-3</w:t>
      </w:r>
      <w:r w:rsidR="00E3034B" w:rsidRPr="00E3034B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E3034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8A77E9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8A77E9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B5101">
        <w:rPr>
          <w:rFonts w:asciiTheme="majorBidi" w:hAnsiTheme="majorBidi" w:cstheme="majorBidi"/>
          <w:sz w:val="24"/>
          <w:szCs w:val="24"/>
          <w:lang w:val="ru-RU"/>
        </w:rPr>
        <w:t xml:space="preserve">своих </w:t>
      </w:r>
      <w:r w:rsidR="008A77E9" w:rsidRPr="001B6DB3">
        <w:rPr>
          <w:rFonts w:asciiTheme="majorBidi" w:hAnsiTheme="majorBidi" w:cstheme="majorBidi"/>
          <w:sz w:val="24"/>
          <w:szCs w:val="24"/>
          <w:lang w:val="ru-RU"/>
        </w:rPr>
        <w:t xml:space="preserve">рекомендациях Американская академия детской стоматологии (AAPD) </w:t>
      </w:r>
      <w:r w:rsidR="008B5101">
        <w:rPr>
          <w:rFonts w:asciiTheme="majorBidi" w:hAnsiTheme="majorBidi" w:cstheme="majorBidi"/>
          <w:sz w:val="24"/>
          <w:szCs w:val="24"/>
          <w:lang w:val="ru-RU"/>
        </w:rPr>
        <w:t>при проведении терапии</w:t>
      </w:r>
      <w:r w:rsidR="008A77E9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витальной пульпы </w:t>
      </w:r>
      <w:r w:rsidR="008B5101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астоятельно рекомендует использовать </w:t>
      </w:r>
      <w:r w:rsidR="00D019B8">
        <w:rPr>
          <w:rFonts w:asciiTheme="majorBidi" w:hAnsiTheme="majorBidi" w:cstheme="majorBidi"/>
          <w:sz w:val="24"/>
          <w:szCs w:val="24"/>
          <w:lang w:val="ru-RU"/>
        </w:rPr>
        <w:t>минерал триоксид</w:t>
      </w:r>
      <w:r w:rsidR="00D019B8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агрегат </w:t>
      </w:r>
      <w:r w:rsidR="008B5101">
        <w:rPr>
          <w:rFonts w:asciiTheme="majorBidi" w:hAnsiTheme="majorBidi" w:cstheme="majorBidi"/>
          <w:sz w:val="24"/>
          <w:szCs w:val="24"/>
          <w:lang w:val="ru-RU"/>
        </w:rPr>
        <w:t>(МТА) и формокрезол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(FC)</w:t>
      </w:r>
      <w:r w:rsidR="00632BDE" w:rsidRPr="00632BDE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9C22A3">
        <w:rPr>
          <w:rFonts w:asciiTheme="majorBidi" w:hAnsiTheme="majorBidi" w:cstheme="majorBidi"/>
          <w:sz w:val="24"/>
          <w:szCs w:val="24"/>
          <w:lang w:val="ru-RU"/>
        </w:rPr>
        <w:t>3,4</w:t>
      </w:r>
      <w:r w:rsidR="00632BDE" w:rsidRPr="00632BDE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9504F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0C8D0B1" w14:textId="251F47A6" w:rsidR="00632BDE" w:rsidRDefault="001B6DB3" w:rsidP="00632BDE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Во многих систематических обзорах </w:t>
      </w:r>
      <w:r w:rsidR="00E93720">
        <w:rPr>
          <w:rFonts w:asciiTheme="majorBidi" w:hAnsiTheme="majorBidi" w:cstheme="majorBidi"/>
          <w:sz w:val="24"/>
          <w:szCs w:val="24"/>
          <w:lang w:val="ru-RU"/>
        </w:rPr>
        <w:t>эффективность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3720">
        <w:rPr>
          <w:rFonts w:asciiTheme="majorBidi" w:hAnsiTheme="majorBidi" w:cstheme="majorBidi"/>
          <w:sz w:val="24"/>
          <w:szCs w:val="24"/>
          <w:lang w:val="ru-RU"/>
        </w:rPr>
        <w:t>пульпотомии с использованием</w:t>
      </w:r>
      <w:r w:rsidR="009C22A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МТА </w:t>
      </w:r>
      <w:r w:rsidR="00E93720">
        <w:rPr>
          <w:rFonts w:asciiTheme="majorBidi" w:hAnsiTheme="majorBidi" w:cstheme="majorBidi"/>
          <w:sz w:val="24"/>
          <w:szCs w:val="24"/>
          <w:lang w:val="ru-RU"/>
        </w:rPr>
        <w:t>во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3720">
        <w:rPr>
          <w:rFonts w:asciiTheme="majorBidi" w:hAnsiTheme="majorBidi" w:cstheme="majorBidi"/>
          <w:sz w:val="24"/>
          <w:szCs w:val="24"/>
          <w:lang w:val="ru-RU"/>
        </w:rPr>
        <w:t>временных молярах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2A3">
        <w:rPr>
          <w:rFonts w:asciiTheme="majorBidi" w:hAnsiTheme="majorBidi" w:cstheme="majorBidi"/>
          <w:sz w:val="24"/>
          <w:szCs w:val="24"/>
          <w:lang w:val="ru-RU"/>
        </w:rPr>
        <w:t>составляет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2221">
        <w:rPr>
          <w:rFonts w:asciiTheme="majorBidi" w:hAnsiTheme="majorBidi" w:cstheme="majorBidi"/>
          <w:sz w:val="24"/>
          <w:szCs w:val="24"/>
          <w:lang w:val="ru-RU"/>
        </w:rPr>
        <w:t>от 89,6 до 100 %</w:t>
      </w:r>
      <w:r w:rsidR="003128DB" w:rsidRPr="00A02BB2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9C22A3">
        <w:rPr>
          <w:rFonts w:asciiTheme="majorBidi" w:hAnsiTheme="majorBidi" w:cstheme="majorBidi"/>
          <w:sz w:val="24"/>
          <w:szCs w:val="24"/>
          <w:lang w:val="ru-RU"/>
        </w:rPr>
        <w:t>5-18</w:t>
      </w:r>
      <w:r w:rsidR="003128DB" w:rsidRPr="00A02BB2">
        <w:rPr>
          <w:rFonts w:asciiTheme="majorBidi" w:hAnsiTheme="majorBidi" w:cstheme="majorBidi"/>
          <w:sz w:val="24"/>
          <w:szCs w:val="24"/>
          <w:lang w:val="ru-RU"/>
        </w:rPr>
        <w:t>].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Кроме </w:t>
      </w:r>
      <w:r w:rsidRPr="00D53DC1">
        <w:rPr>
          <w:rFonts w:asciiTheme="majorBidi" w:hAnsiTheme="majorBidi" w:cstheme="majorBidi"/>
          <w:sz w:val="24"/>
          <w:szCs w:val="24"/>
          <w:lang w:val="ru-RU"/>
        </w:rPr>
        <w:t>того, Кокрейновский обзор показал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, что МТА является наиболее эффективным препаратом для пульпотомии</w:t>
      </w:r>
      <w:r w:rsidR="00D53DC1">
        <w:rPr>
          <w:rFonts w:asciiTheme="majorBidi" w:hAnsiTheme="majorBidi" w:cstheme="majorBidi"/>
          <w:sz w:val="24"/>
          <w:szCs w:val="24"/>
          <w:lang w:val="ru-RU"/>
        </w:rPr>
        <w:t xml:space="preserve"> и имеет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1B5E">
        <w:rPr>
          <w:rFonts w:asciiTheme="majorBidi" w:hAnsiTheme="majorBidi" w:cstheme="majorBidi"/>
          <w:sz w:val="24"/>
          <w:szCs w:val="24"/>
          <w:lang w:val="ru-RU"/>
        </w:rPr>
        <w:t>самый высокий процент успеха и значительно меньшее количество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клиниче</w:t>
      </w:r>
      <w:r w:rsidR="00901B5E">
        <w:rPr>
          <w:rFonts w:asciiTheme="majorBidi" w:hAnsiTheme="majorBidi" w:cstheme="majorBidi"/>
          <w:sz w:val="24"/>
          <w:szCs w:val="24"/>
          <w:lang w:val="ru-RU"/>
        </w:rPr>
        <w:t>ских и рентгенологических осложнений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, чем </w:t>
      </w:r>
      <w:r w:rsidR="00E93720" w:rsidRPr="001B6DB3">
        <w:rPr>
          <w:rFonts w:asciiTheme="majorBidi" w:hAnsiTheme="majorBidi" w:cstheme="majorBidi"/>
          <w:sz w:val="24"/>
          <w:szCs w:val="24"/>
          <w:lang w:val="ru-RU"/>
        </w:rPr>
        <w:t>FC</w:t>
      </w:r>
      <w:r w:rsidR="00632BDE" w:rsidRPr="00632BDE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9C22A3">
        <w:rPr>
          <w:rFonts w:asciiTheme="majorBidi" w:hAnsiTheme="majorBidi" w:cstheme="majorBidi"/>
          <w:sz w:val="24"/>
          <w:szCs w:val="24"/>
          <w:lang w:val="ru-RU"/>
        </w:rPr>
        <w:t>9</w:t>
      </w:r>
      <w:r w:rsidR="00632BDE" w:rsidRPr="00632BDE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632BD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EA28054" w14:textId="12FF525C" w:rsidR="00264DD5" w:rsidRPr="00264DD5" w:rsidRDefault="001B6DB3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20F42">
        <w:rPr>
          <w:rFonts w:asciiTheme="majorBidi" w:hAnsiTheme="majorBidi" w:cstheme="majorBidi"/>
          <w:sz w:val="24"/>
          <w:szCs w:val="24"/>
          <w:lang w:val="ru-RU"/>
        </w:rPr>
        <w:t>Однако МТА имеет некоторые недостатки,</w:t>
      </w:r>
      <w:r w:rsidR="003128D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20F42">
        <w:rPr>
          <w:rFonts w:asciiTheme="majorBidi" w:hAnsiTheme="majorBidi" w:cstheme="majorBidi"/>
          <w:sz w:val="24"/>
          <w:szCs w:val="24"/>
          <w:lang w:val="ru-RU"/>
        </w:rPr>
        <w:t>такие как</w:t>
      </w:r>
      <w:r w:rsidR="003128DB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  <w:r w:rsidRPr="00720F42">
        <w:rPr>
          <w:rFonts w:asciiTheme="majorBidi" w:hAnsiTheme="majorBidi" w:cstheme="majorBidi"/>
          <w:sz w:val="24"/>
          <w:szCs w:val="24"/>
          <w:lang w:val="ru-RU"/>
        </w:rPr>
        <w:t xml:space="preserve">высокая стоимость, </w:t>
      </w:r>
      <w:r w:rsidR="00720F42" w:rsidRPr="00720F42">
        <w:rPr>
          <w:rFonts w:asciiTheme="majorBidi" w:hAnsiTheme="majorBidi" w:cstheme="majorBidi"/>
          <w:sz w:val="24"/>
          <w:szCs w:val="24"/>
          <w:lang w:val="ru-RU"/>
        </w:rPr>
        <w:t xml:space="preserve">необходимость замешивания, трудности при внесении, </w:t>
      </w:r>
      <w:r w:rsidRPr="00720F42">
        <w:rPr>
          <w:rFonts w:asciiTheme="majorBidi" w:hAnsiTheme="majorBidi" w:cstheme="majorBidi"/>
          <w:sz w:val="24"/>
          <w:szCs w:val="24"/>
          <w:lang w:val="ru-RU"/>
        </w:rPr>
        <w:t>длительное время схватывания и окрашивание зубов. Окрашивание МТА в осн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овном связывают с добавлением оксида </w:t>
      </w:r>
      <w:r w:rsidRPr="001C7E65">
        <w:rPr>
          <w:rFonts w:asciiTheme="majorBidi" w:hAnsiTheme="majorBidi" w:cstheme="majorBidi"/>
          <w:sz w:val="24"/>
          <w:szCs w:val="24"/>
          <w:lang w:val="ru-RU"/>
        </w:rPr>
        <w:t>висмута (р</w:t>
      </w:r>
      <w:r w:rsidR="008B7EDE" w:rsidRPr="001C7E65">
        <w:rPr>
          <w:rFonts w:asciiTheme="majorBidi" w:hAnsiTheme="majorBidi" w:cstheme="majorBidi"/>
          <w:sz w:val="24"/>
          <w:szCs w:val="24"/>
          <w:lang w:val="ru-RU"/>
        </w:rPr>
        <w:t>ентгеноконтрастный</w:t>
      </w:r>
      <w:r w:rsidR="001C7E65">
        <w:rPr>
          <w:rFonts w:asciiTheme="majorBidi" w:hAnsiTheme="majorBidi" w:cstheme="majorBidi"/>
          <w:sz w:val="24"/>
          <w:szCs w:val="24"/>
          <w:lang w:val="ru-RU"/>
        </w:rPr>
        <w:t xml:space="preserve"> агент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EC75EF">
        <w:rPr>
          <w:rFonts w:asciiTheme="majorBidi" w:hAnsiTheme="majorBidi" w:cstheme="majorBidi"/>
          <w:sz w:val="24"/>
          <w:szCs w:val="24"/>
          <w:lang w:val="ru-RU"/>
        </w:rPr>
        <w:t>10-11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1C7E65">
        <w:rPr>
          <w:rFonts w:asciiTheme="majorBidi" w:hAnsiTheme="majorBidi" w:cstheme="majorBidi"/>
          <w:sz w:val="24"/>
          <w:szCs w:val="24"/>
          <w:lang w:val="ru-RU"/>
        </w:rPr>
        <w:t>Во избежание окрашивания</w:t>
      </w:r>
      <w:r w:rsidR="00720F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>были разработаны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такие </w:t>
      </w:r>
      <w:r w:rsidR="00720F42">
        <w:rPr>
          <w:rFonts w:asciiTheme="majorBidi" w:hAnsiTheme="majorBidi" w:cstheme="majorBidi"/>
          <w:sz w:val="24"/>
          <w:szCs w:val="24"/>
          <w:lang w:val="ru-RU"/>
        </w:rPr>
        <w:t xml:space="preserve">материалы,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как Bio-C® Pulpo (Angelus, Londrina, PR, Бразилия) и 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>RetroMTA® (BioMTA, Сеул, Корея)</w:t>
      </w:r>
      <w:r w:rsidR="001C7E6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добавлен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>ием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оксид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 xml:space="preserve">а циркония, а также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NeoMTA Plus® (Nusmile Inc., Хьюстон, Техас, США) и </w:t>
      </w:r>
      <w:r w:rsidRPr="001C7E65">
        <w:rPr>
          <w:rFonts w:asciiTheme="majorBidi" w:hAnsiTheme="majorBidi" w:cstheme="majorBidi"/>
          <w:sz w:val="24"/>
          <w:szCs w:val="24"/>
          <w:lang w:val="ru-RU"/>
        </w:rPr>
        <w:t>NeoMTA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® 2 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добавлен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>ием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оксид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 xml:space="preserve">а тантала 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>[1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>2-</w:t>
      </w:r>
      <w:r w:rsidR="00EC75EF">
        <w:rPr>
          <w:rFonts w:asciiTheme="majorBidi" w:hAnsiTheme="majorBidi" w:cstheme="majorBidi"/>
          <w:sz w:val="24"/>
          <w:szCs w:val="24"/>
          <w:lang w:val="ru-RU"/>
        </w:rPr>
        <w:t>15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>Кроме того,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были разработаны различные альтернативы биокерамике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такие</w:t>
      </w:r>
      <w:r w:rsidR="00AF689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r w:rsidRPr="001C7E65">
        <w:rPr>
          <w:rFonts w:asciiTheme="majorBidi" w:hAnsiTheme="majorBidi" w:cstheme="majorBidi"/>
          <w:sz w:val="24"/>
          <w:szCs w:val="24"/>
          <w:lang w:val="ru-RU"/>
        </w:rPr>
        <w:t>Biodentine™ (Septodont, Сен-Мор-де-Фоссе, Франция), Bioaggregate и предварительно смешанная биокерамика</w:t>
      </w:r>
      <w:r w:rsidR="001C7E65" w:rsidRPr="001C7E6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22C9162" w14:textId="34E7E3B8" w:rsidR="00264DD5" w:rsidRPr="00264DD5" w:rsidRDefault="00334BE2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Предварите</w:t>
      </w:r>
      <w:r w:rsidR="00497605">
        <w:rPr>
          <w:rFonts w:asciiTheme="majorBidi" w:hAnsiTheme="majorBidi" w:cstheme="majorBidi"/>
          <w:sz w:val="24"/>
          <w:szCs w:val="24"/>
          <w:lang w:val="ru-RU"/>
        </w:rPr>
        <w:t>льно смешанные и готовые к использованию</w:t>
      </w:r>
      <w:r w:rsidR="001B6DB3" w:rsidRPr="0062317B">
        <w:rPr>
          <w:rFonts w:asciiTheme="majorBidi" w:hAnsiTheme="majorBidi" w:cstheme="majorBidi"/>
          <w:sz w:val="24"/>
          <w:szCs w:val="24"/>
          <w:lang w:val="ru-RU"/>
        </w:rPr>
        <w:t xml:space="preserve"> биокерамические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материалы на основе силиката кальция были впервые представлены на стоматологическом рынке в 2007 году и имеют аналогичные химические и физические свойства, что и МТА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EC75EF">
        <w:rPr>
          <w:rFonts w:asciiTheme="majorBidi" w:hAnsiTheme="majorBidi" w:cstheme="majorBidi"/>
          <w:sz w:val="24"/>
          <w:szCs w:val="24"/>
          <w:lang w:val="ru-RU"/>
        </w:rPr>
        <w:t>6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7055A">
        <w:rPr>
          <w:rFonts w:asciiTheme="majorBidi" w:hAnsiTheme="majorBidi" w:cstheme="majorBidi"/>
          <w:sz w:val="24"/>
          <w:szCs w:val="24"/>
          <w:lang w:val="ru-RU"/>
        </w:rPr>
        <w:t xml:space="preserve"> К преимуществам относится отсутствие необходимости в замешивании, что позволяет избежать ошибок на данном этапе</w:t>
      </w:r>
      <w:r w:rsidR="00065773">
        <w:rPr>
          <w:rFonts w:asciiTheme="majorBidi" w:hAnsiTheme="majorBidi" w:cstheme="majorBidi"/>
          <w:sz w:val="24"/>
          <w:szCs w:val="24"/>
          <w:lang w:val="ru-RU"/>
        </w:rPr>
        <w:t>;</w:t>
      </w:r>
      <w:r w:rsidR="0067055A">
        <w:rPr>
          <w:rFonts w:asciiTheme="majorBidi" w:hAnsiTheme="majorBidi" w:cstheme="majorBidi"/>
          <w:sz w:val="24"/>
          <w:szCs w:val="24"/>
          <w:lang w:val="ru-RU"/>
        </w:rPr>
        <w:t xml:space="preserve"> однородность консистенции</w:t>
      </w:r>
      <w:r w:rsidR="00065773">
        <w:rPr>
          <w:rFonts w:asciiTheme="majorBidi" w:hAnsiTheme="majorBidi" w:cstheme="majorBidi"/>
          <w:sz w:val="24"/>
          <w:szCs w:val="24"/>
          <w:lang w:val="ru-RU"/>
        </w:rPr>
        <w:t>;</w:t>
      </w:r>
      <w:r w:rsidR="0067055A">
        <w:rPr>
          <w:rFonts w:asciiTheme="majorBidi" w:hAnsiTheme="majorBidi" w:cstheme="majorBidi"/>
          <w:sz w:val="24"/>
          <w:szCs w:val="24"/>
          <w:lang w:val="ru-RU"/>
        </w:rPr>
        <w:t xml:space="preserve"> отсутствие эффекта окрашивания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B275A2">
        <w:rPr>
          <w:rFonts w:asciiTheme="majorBidi" w:hAnsiTheme="majorBidi" w:cstheme="majorBidi"/>
          <w:sz w:val="24"/>
          <w:szCs w:val="24"/>
          <w:lang w:val="ru-RU"/>
        </w:rPr>
        <w:t>16,17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B275A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Несмотря на то, что </w:t>
      </w:r>
      <w:r w:rsidR="0067055A">
        <w:rPr>
          <w:rFonts w:asciiTheme="majorBidi" w:hAnsiTheme="majorBidi" w:cstheme="majorBidi"/>
          <w:sz w:val="24"/>
          <w:szCs w:val="24"/>
          <w:lang w:val="ru-RU"/>
        </w:rPr>
        <w:t>данные материалы продаю</w:t>
      </w:r>
      <w:r w:rsidR="001C7E65">
        <w:rPr>
          <w:rFonts w:asciiTheme="majorBidi" w:hAnsiTheme="majorBidi" w:cstheme="majorBidi"/>
          <w:sz w:val="24"/>
          <w:szCs w:val="24"/>
          <w:lang w:val="ru-RU"/>
        </w:rPr>
        <w:t>тся под различными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торговыми марками, такими как iRoot® (Innovative BioCeramix, Inc., Ванкувер, Канада), Endo-Sequence® (Brasseler USA, Саванна, Джорджия, США), TotalFill® (FKG, LaChaux- д</w:t>
      </w:r>
      <w:r w:rsidR="001C7E65">
        <w:rPr>
          <w:rFonts w:asciiTheme="majorBidi" w:hAnsiTheme="majorBidi" w:cstheme="majorBidi"/>
          <w:sz w:val="24"/>
          <w:szCs w:val="24"/>
          <w:lang w:val="ru-RU"/>
        </w:rPr>
        <w:t>е-Фондс, Швейцария),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NeoPUTY® (NuSmile Inc, Хьюстон, Техас, США)</w:t>
      </w:r>
      <w:r w:rsidR="0067055A">
        <w:rPr>
          <w:rFonts w:asciiTheme="majorBidi" w:hAnsiTheme="majorBidi" w:cstheme="majorBidi"/>
          <w:sz w:val="24"/>
          <w:szCs w:val="24"/>
          <w:lang w:val="ru-RU"/>
        </w:rPr>
        <w:t xml:space="preserve">, они имеют одинаковый состав,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>физические и биологические свойства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D94F15">
        <w:rPr>
          <w:rFonts w:asciiTheme="majorBidi" w:hAnsiTheme="majorBidi" w:cstheme="majorBidi"/>
          <w:sz w:val="24"/>
          <w:szCs w:val="24"/>
          <w:lang w:val="ru-RU"/>
        </w:rPr>
        <w:t>16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Предварительно смешанная биокерамика доступна либо в виде герметиков, которые используются для эндодонтической обтурации, либо в виде </w:t>
      </w:r>
      <w:r w:rsidR="00497605">
        <w:rPr>
          <w:rFonts w:asciiTheme="majorBidi" w:hAnsiTheme="majorBidi" w:cstheme="majorBidi"/>
          <w:sz w:val="24"/>
          <w:szCs w:val="24"/>
          <w:lang w:val="ru-RU"/>
        </w:rPr>
        <w:t xml:space="preserve">цементов и </w:t>
      </w:r>
      <w:r w:rsidR="001B6DB3" w:rsidRPr="006B31E9">
        <w:rPr>
          <w:rFonts w:asciiTheme="majorBidi" w:hAnsiTheme="majorBidi" w:cstheme="majorBidi"/>
          <w:sz w:val="24"/>
          <w:szCs w:val="24"/>
          <w:lang w:val="ru-RU"/>
        </w:rPr>
        <w:t>паст, которые подходят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для </w:t>
      </w:r>
      <w:r w:rsidR="0067055A">
        <w:rPr>
          <w:rFonts w:asciiTheme="majorBidi" w:hAnsiTheme="majorBidi" w:cstheme="majorBidi"/>
          <w:sz w:val="24"/>
          <w:szCs w:val="24"/>
          <w:lang w:val="ru-RU"/>
        </w:rPr>
        <w:t>закрытия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перфораций, апикальной хирургии и терапии витальной пульпы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D94F15">
        <w:rPr>
          <w:rFonts w:asciiTheme="majorBidi" w:hAnsiTheme="majorBidi" w:cstheme="majorBidi"/>
          <w:sz w:val="24"/>
          <w:szCs w:val="24"/>
          <w:lang w:val="ru-RU"/>
        </w:rPr>
        <w:t>18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BB7B43" w:rsidRPr="00BB7B43">
        <w:rPr>
          <w:rFonts w:asciiTheme="majorBidi" w:hAnsiTheme="majorBidi" w:cstheme="majorBidi"/>
          <w:sz w:val="24"/>
          <w:szCs w:val="24"/>
          <w:lang w:val="ru-RU"/>
        </w:rPr>
        <w:t xml:space="preserve">Данные об </w:t>
      </w:r>
      <w:r w:rsidR="00BB7B43" w:rsidRPr="00BB7B43">
        <w:rPr>
          <w:rFonts w:asciiTheme="majorBidi" w:hAnsiTheme="majorBidi" w:cstheme="majorBidi"/>
          <w:sz w:val="24"/>
          <w:szCs w:val="24"/>
          <w:lang w:val="ru-RU"/>
        </w:rPr>
        <w:lastRenderedPageBreak/>
        <w:t>эффективности использования предварительно смешанной и готовой к использованию биокерамики при пульпотомии в области временных моляров ограничены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BB7B43" w:rsidRPr="00BB7B43">
        <w:rPr>
          <w:rFonts w:asciiTheme="majorBidi" w:hAnsiTheme="majorBidi" w:cstheme="majorBidi"/>
          <w:sz w:val="24"/>
          <w:szCs w:val="24"/>
          <w:lang w:val="ru-RU"/>
        </w:rPr>
        <w:t>19-22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F1DCDE7" w14:textId="77777777" w:rsidR="00264DD5" w:rsidRDefault="001B6DB3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Недавно на стоматологическом рынке, ориентированном на детских стоматологов, был представлен </w:t>
      </w:r>
      <w:r w:rsidR="00497605" w:rsidRPr="001B6DB3">
        <w:rPr>
          <w:rFonts w:asciiTheme="majorBidi" w:hAnsiTheme="majorBidi" w:cstheme="majorBidi"/>
          <w:sz w:val="24"/>
          <w:szCs w:val="24"/>
          <w:lang w:val="ru-RU"/>
        </w:rPr>
        <w:t xml:space="preserve">еще один предварительно смешанный биокерамический материал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NeoPUTTY®,</w:t>
      </w:r>
      <w:r w:rsidR="004976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B7B4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в 2020 году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одобрен</w:t>
      </w:r>
      <w:r w:rsidR="00497605">
        <w:rPr>
          <w:rFonts w:asciiTheme="majorBidi" w:hAnsiTheme="majorBidi" w:cstheme="majorBidi"/>
          <w:sz w:val="24"/>
          <w:szCs w:val="24"/>
          <w:lang w:val="ru-RU"/>
        </w:rPr>
        <w:t>ный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97605">
        <w:rPr>
          <w:rFonts w:asciiTheme="majorBidi" w:hAnsiTheme="majorBidi" w:cstheme="majorBidi"/>
          <w:sz w:val="24"/>
          <w:szCs w:val="24"/>
          <w:lang w:val="ru-RU"/>
        </w:rPr>
        <w:t xml:space="preserve">к использованию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Управлением по санитарному надзору за качеством пищевых продуктов и медикаментов США (FDA). По заявлению производителя, NeoPUTT</w:t>
      </w:r>
      <w:r w:rsidR="00A858E7">
        <w:rPr>
          <w:rFonts w:asciiTheme="majorBidi" w:hAnsiTheme="majorBidi" w:cstheme="majorBidi"/>
          <w:sz w:val="24"/>
          <w:szCs w:val="24"/>
          <w:lang w:val="ru-RU"/>
        </w:rPr>
        <w:t xml:space="preserve">Y® </w:t>
      </w:r>
      <w:r w:rsidR="00A858E7" w:rsidRPr="00BC3410">
        <w:rPr>
          <w:rFonts w:asciiTheme="majorBidi" w:hAnsiTheme="majorBidi" w:cstheme="majorBidi"/>
          <w:sz w:val="24"/>
          <w:szCs w:val="24"/>
          <w:lang w:val="ru-RU"/>
        </w:rPr>
        <w:t xml:space="preserve">состоит из </w:t>
      </w:r>
      <w:r w:rsidR="00BC3410" w:rsidRPr="00BC3410">
        <w:rPr>
          <w:rFonts w:asciiTheme="majorBidi" w:hAnsiTheme="majorBidi" w:cstheme="majorBidi"/>
          <w:sz w:val="24"/>
          <w:szCs w:val="24"/>
          <w:lang w:val="ru-RU"/>
        </w:rPr>
        <w:t>чрезвычайно</w:t>
      </w:r>
      <w:r w:rsidR="00264DD5" w:rsidRPr="00264DD5">
        <w:rPr>
          <w:rFonts w:asciiTheme="majorBidi" w:hAnsiTheme="majorBidi" w:cstheme="majorBidi"/>
          <w:sz w:val="24"/>
          <w:szCs w:val="24"/>
          <w:lang w:val="ru-RU"/>
        </w:rPr>
        <w:t xml:space="preserve"> мел</w:t>
      </w:r>
      <w:r w:rsidR="00CD48C9" w:rsidRPr="00264DD5">
        <w:rPr>
          <w:rFonts w:asciiTheme="majorBidi" w:hAnsiTheme="majorBidi" w:cstheme="majorBidi"/>
          <w:sz w:val="24"/>
          <w:szCs w:val="24"/>
          <w:lang w:val="ru-RU"/>
        </w:rPr>
        <w:t>кодисперсных порошков</w:t>
      </w:r>
      <w:r w:rsidRPr="00BC341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трикальций/дикальцийсиликата в безводной органической жидкости и содержит оксид тантала.</w:t>
      </w:r>
    </w:p>
    <w:p w14:paraId="6322A82C" w14:textId="77777777" w:rsidR="00264DD5" w:rsidRDefault="00264DD5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F6D35F5" w14:textId="77777777" w:rsidR="00264DD5" w:rsidRDefault="005674B6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5674B6">
        <w:rPr>
          <w:rFonts w:asciiTheme="majorBidi" w:hAnsiTheme="majorBidi" w:cstheme="majorBidi"/>
          <w:b/>
          <w:sz w:val="24"/>
          <w:szCs w:val="24"/>
          <w:lang w:val="ru-RU"/>
        </w:rPr>
        <w:t>Ц</w:t>
      </w:r>
      <w:r w:rsidR="001B6DB3" w:rsidRPr="005674B6">
        <w:rPr>
          <w:rFonts w:asciiTheme="majorBidi" w:hAnsiTheme="majorBidi" w:cstheme="majorBidi"/>
          <w:b/>
          <w:sz w:val="24"/>
          <w:szCs w:val="24"/>
          <w:lang w:val="ru-RU"/>
        </w:rPr>
        <w:t>ель</w:t>
      </w:r>
    </w:p>
    <w:p w14:paraId="1B2F8E07" w14:textId="77777777" w:rsidR="00264DD5" w:rsidRDefault="00264DD5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54F4B731" w14:textId="77777777" w:rsidR="00264DD5" w:rsidRDefault="005674B6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Целью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данного исследования </w:t>
      </w:r>
      <w:r w:rsidR="00891534">
        <w:rPr>
          <w:rFonts w:asciiTheme="majorBidi" w:hAnsiTheme="majorBidi" w:cstheme="majorBidi"/>
          <w:sz w:val="24"/>
          <w:szCs w:val="24"/>
          <w:lang w:val="ru-RU"/>
        </w:rPr>
        <w:t>являлась сравнительная оценка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B7B43">
        <w:rPr>
          <w:rFonts w:asciiTheme="majorBidi" w:hAnsiTheme="majorBidi" w:cstheme="majorBidi"/>
          <w:sz w:val="24"/>
          <w:szCs w:val="24"/>
          <w:lang w:val="ru-RU"/>
        </w:rPr>
        <w:t>эффективности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B7B43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использования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>NeoPUTTY®</w:t>
      </w:r>
      <w:r w:rsidR="00BB7B43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1551C3">
        <w:rPr>
          <w:rFonts w:asciiTheme="majorBidi" w:hAnsiTheme="majorBidi" w:cstheme="majorBidi"/>
          <w:sz w:val="24"/>
          <w:szCs w:val="24"/>
          <w:lang w:val="ru-RU"/>
        </w:rPr>
        <w:t>NeoMTA® 2</w:t>
      </w:r>
      <w:r w:rsidR="00421D1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91534" w:rsidRPr="001B6DB3">
        <w:rPr>
          <w:rFonts w:asciiTheme="majorBidi" w:hAnsiTheme="majorBidi" w:cstheme="majorBidi"/>
          <w:sz w:val="24"/>
          <w:szCs w:val="24"/>
          <w:lang w:val="ru-RU"/>
        </w:rPr>
        <w:t xml:space="preserve">в качестве препарата для </w:t>
      </w:r>
      <w:r w:rsidR="00891534" w:rsidRPr="00891534">
        <w:rPr>
          <w:rFonts w:asciiTheme="majorBidi" w:hAnsiTheme="majorBidi" w:cstheme="majorBidi"/>
          <w:sz w:val="24"/>
          <w:szCs w:val="24"/>
          <w:lang w:val="ru-RU"/>
        </w:rPr>
        <w:t>пульпотомии временных моляров в течение 12</w:t>
      </w:r>
      <w:r w:rsidR="00891534" w:rsidRPr="001B6DB3">
        <w:rPr>
          <w:rFonts w:asciiTheme="majorBidi" w:hAnsiTheme="majorBidi" w:cstheme="majorBidi"/>
          <w:sz w:val="24"/>
          <w:szCs w:val="24"/>
          <w:lang w:val="ru-RU"/>
        </w:rPr>
        <w:t>-месячного периода наблюдения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DA286E" w:rsidRPr="00DA28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59281F70" w14:textId="77777777" w:rsidR="00264DD5" w:rsidRDefault="00264DD5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E0703E7" w14:textId="77777777" w:rsidR="00264DD5" w:rsidRDefault="00AF314E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F314E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47907A34" w14:textId="77777777" w:rsidR="00264DD5" w:rsidRDefault="00264DD5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D11E524" w14:textId="77777777" w:rsidR="00264DD5" w:rsidRDefault="001F7360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3669F8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исследовании участвовало 42 ребенка</w:t>
      </w:r>
      <w:r w:rsidR="00E62EDD">
        <w:rPr>
          <w:rFonts w:asciiTheme="majorBidi" w:hAnsiTheme="majorBidi" w:cstheme="majorBidi"/>
          <w:sz w:val="24"/>
          <w:szCs w:val="24"/>
          <w:lang w:val="ru-RU"/>
        </w:rPr>
        <w:t xml:space="preserve"> в возрасте от четырех до девяти лет</w:t>
      </w:r>
      <w:r w:rsidR="003669F8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Показания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для пульпотомии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имели с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емьдесят </w:t>
      </w:r>
      <w:r>
        <w:rPr>
          <w:rFonts w:asciiTheme="majorBidi" w:hAnsiTheme="majorBidi" w:cstheme="majorBidi"/>
          <w:sz w:val="24"/>
          <w:szCs w:val="24"/>
          <w:lang w:val="ru-RU"/>
        </w:rPr>
        <w:t>временных</w:t>
      </w:r>
      <w:r w:rsidR="003669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B7B43">
        <w:rPr>
          <w:rFonts w:asciiTheme="majorBidi" w:hAnsiTheme="majorBidi" w:cstheme="majorBidi"/>
          <w:sz w:val="24"/>
          <w:szCs w:val="24"/>
          <w:lang w:val="ru-RU"/>
        </w:rPr>
        <w:t>моляров.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B7B43">
        <w:rPr>
          <w:rFonts w:asciiTheme="majorBidi" w:hAnsiTheme="majorBidi" w:cstheme="majorBidi"/>
          <w:sz w:val="24"/>
          <w:szCs w:val="24"/>
          <w:lang w:val="ru-RU"/>
        </w:rPr>
        <w:t>Б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ыли рандомно </w:t>
      </w:r>
      <w:r w:rsidR="00BB7B43">
        <w:rPr>
          <w:rFonts w:asciiTheme="majorBidi" w:hAnsiTheme="majorBidi" w:cstheme="majorBidi"/>
          <w:sz w:val="24"/>
          <w:szCs w:val="24"/>
          <w:lang w:val="ru-RU"/>
        </w:rPr>
        <w:t xml:space="preserve">организованы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>две группы</w:t>
      </w:r>
      <w:r w:rsidR="00AA2221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исследования</w:t>
      </w:r>
      <w:r w:rsidR="00EA2EF9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  <w:r w:rsidR="00100474">
        <w:rPr>
          <w:rFonts w:asciiTheme="majorBidi" w:hAnsiTheme="majorBidi" w:cstheme="majorBidi"/>
          <w:sz w:val="24"/>
          <w:szCs w:val="24"/>
          <w:lang w:val="ru-RU"/>
        </w:rPr>
        <w:t>пульпотомия с использованием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минерального тр</w:t>
      </w:r>
      <w:r w:rsidR="00EA2EF9">
        <w:rPr>
          <w:rFonts w:asciiTheme="majorBidi" w:hAnsiTheme="majorBidi" w:cstheme="majorBidi"/>
          <w:sz w:val="24"/>
          <w:szCs w:val="24"/>
          <w:lang w:val="ru-RU"/>
        </w:rPr>
        <w:t>иоксида (МТА) (NeoMTA® 2);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00474">
        <w:rPr>
          <w:rFonts w:asciiTheme="majorBidi" w:hAnsiTheme="majorBidi" w:cstheme="majorBidi"/>
          <w:sz w:val="24"/>
          <w:szCs w:val="24"/>
          <w:lang w:val="ru-RU"/>
        </w:rPr>
        <w:t>пульпотомия с использованием</w:t>
      </w:r>
      <w:r w:rsidR="00100474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21D1A">
        <w:rPr>
          <w:rFonts w:asciiTheme="majorBidi" w:hAnsiTheme="majorBidi" w:cstheme="majorBidi"/>
          <w:sz w:val="24"/>
          <w:szCs w:val="24"/>
          <w:lang w:val="ru-RU"/>
        </w:rPr>
        <w:t>предварительно смешанной биокерамики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(NeoPUTTY®). </w:t>
      </w:r>
      <w:r w:rsidR="002372DA">
        <w:rPr>
          <w:rFonts w:asciiTheme="majorBidi" w:hAnsiTheme="majorBidi" w:cstheme="majorBidi"/>
          <w:sz w:val="24"/>
          <w:szCs w:val="24"/>
          <w:lang w:val="ru-RU"/>
        </w:rPr>
        <w:t xml:space="preserve">После проведения пульпотомии все зубы </w:t>
      </w:r>
      <w:r w:rsidR="002372DA" w:rsidRPr="00B31C27">
        <w:rPr>
          <w:rFonts w:asciiTheme="majorBidi" w:hAnsiTheme="majorBidi" w:cstheme="majorBidi"/>
          <w:sz w:val="24"/>
          <w:szCs w:val="24"/>
          <w:lang w:val="ru-RU"/>
        </w:rPr>
        <w:t xml:space="preserve">восстановлены </w:t>
      </w:r>
      <w:r w:rsidR="004057D3" w:rsidRPr="00B31C27">
        <w:rPr>
          <w:rFonts w:asciiTheme="majorBidi" w:hAnsiTheme="majorBidi" w:cstheme="majorBidi"/>
          <w:sz w:val="24"/>
          <w:szCs w:val="24"/>
          <w:lang w:val="ru-RU"/>
        </w:rPr>
        <w:t>коронками</w:t>
      </w:r>
      <w:r w:rsidR="00B31C27" w:rsidRPr="00B31C27">
        <w:rPr>
          <w:rFonts w:asciiTheme="majorBidi" w:hAnsiTheme="majorBidi" w:cstheme="majorBidi"/>
          <w:sz w:val="24"/>
          <w:szCs w:val="24"/>
          <w:lang w:val="ru-RU"/>
        </w:rPr>
        <w:t xml:space="preserve"> из нержавеющей стали</w:t>
      </w:r>
      <w:r w:rsidR="004057D3" w:rsidRPr="00B31C2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4057D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Клинические и рентгенографические исследования проводились </w:t>
      </w:r>
      <w:r>
        <w:rPr>
          <w:rFonts w:asciiTheme="majorBidi" w:hAnsiTheme="majorBidi" w:cstheme="majorBidi"/>
          <w:sz w:val="24"/>
          <w:szCs w:val="24"/>
          <w:lang w:val="ru-RU"/>
        </w:rPr>
        <w:t>через 6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и 12 месяцев</w:t>
      </w:r>
      <w:r w:rsidR="004057D3" w:rsidRPr="004057D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057D3" w:rsidRPr="001B6DB3">
        <w:rPr>
          <w:rFonts w:asciiTheme="majorBidi" w:hAnsiTheme="majorBidi" w:cstheme="majorBidi"/>
          <w:sz w:val="24"/>
          <w:szCs w:val="24"/>
          <w:lang w:val="ru-RU"/>
        </w:rPr>
        <w:t>после пульпотомии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A5BD976" w14:textId="77777777" w:rsidR="00264DD5" w:rsidRDefault="00264DD5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4B80DEE" w14:textId="77777777" w:rsidR="00264DD5" w:rsidRDefault="00574103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</w:t>
      </w:r>
      <w:r w:rsidR="00AF314E" w:rsidRPr="00AF314E">
        <w:rPr>
          <w:rFonts w:asciiTheme="majorBidi" w:hAnsiTheme="majorBidi" w:cstheme="majorBidi"/>
          <w:b/>
          <w:bCs/>
          <w:sz w:val="24"/>
          <w:szCs w:val="24"/>
          <w:lang w:val="ru-RU"/>
        </w:rPr>
        <w:t>езульт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аты</w:t>
      </w:r>
    </w:p>
    <w:p w14:paraId="6D92E96E" w14:textId="77777777" w:rsidR="00264DD5" w:rsidRDefault="00264DD5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373BDC14" w14:textId="77777777" w:rsidR="00264DD5" w:rsidRDefault="00E03D4A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A2EF9">
        <w:rPr>
          <w:rFonts w:asciiTheme="majorBidi" w:hAnsiTheme="majorBidi" w:cstheme="majorBidi"/>
          <w:bCs/>
          <w:sz w:val="24"/>
          <w:szCs w:val="24"/>
          <w:lang w:val="ru-RU"/>
        </w:rPr>
        <w:t xml:space="preserve">Через 6 месяцев клиническая и рентгенологическая эффективность </w:t>
      </w:r>
      <w:r w:rsidR="00EA2EF9">
        <w:rPr>
          <w:rFonts w:asciiTheme="majorBidi" w:hAnsiTheme="majorBidi" w:cstheme="majorBidi"/>
          <w:bCs/>
          <w:sz w:val="24"/>
          <w:szCs w:val="24"/>
          <w:lang w:val="ru-RU"/>
        </w:rPr>
        <w:t xml:space="preserve">пульпотомии составила 100% </w:t>
      </w:r>
      <w:r w:rsidR="00EA2EF9">
        <w:rPr>
          <w:rFonts w:asciiTheme="majorBidi" w:hAnsiTheme="majorBidi" w:cstheme="majorBidi"/>
          <w:sz w:val="24"/>
          <w:szCs w:val="24"/>
          <w:lang w:val="ru-RU"/>
        </w:rPr>
        <w:t>и 94,3% для обе</w:t>
      </w:r>
      <w:r w:rsidR="00B31C27">
        <w:rPr>
          <w:rFonts w:asciiTheme="majorBidi" w:hAnsiTheme="majorBidi" w:cstheme="majorBidi"/>
          <w:sz w:val="24"/>
          <w:szCs w:val="24"/>
          <w:lang w:val="ru-RU"/>
        </w:rPr>
        <w:t xml:space="preserve">их групп, </w:t>
      </w:r>
      <w:r w:rsidR="00EA2EF9">
        <w:rPr>
          <w:rFonts w:asciiTheme="majorBidi" w:hAnsiTheme="majorBidi" w:cstheme="majorBidi"/>
          <w:sz w:val="24"/>
          <w:szCs w:val="24"/>
          <w:lang w:val="ru-RU"/>
        </w:rPr>
        <w:t>соответственно.</w:t>
      </w:r>
    </w:p>
    <w:p w14:paraId="78446175" w14:textId="10393AD3" w:rsidR="00264DD5" w:rsidRDefault="001B6DB3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Через 12 месяцев </w:t>
      </w:r>
      <w:r w:rsidR="00EA2EF9" w:rsidRPr="00EA2EF9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клиническая и рентгенологическая эффективность </w:t>
      </w:r>
      <w:r w:rsidR="00EA2EF9">
        <w:rPr>
          <w:rFonts w:asciiTheme="majorBidi" w:hAnsiTheme="majorBidi" w:cstheme="majorBidi"/>
          <w:bCs/>
          <w:sz w:val="24"/>
          <w:szCs w:val="24"/>
          <w:lang w:val="ru-RU"/>
        </w:rPr>
        <w:t xml:space="preserve">пульпотомии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в группе </w:t>
      </w:r>
      <w:r w:rsidR="00EA2EF9">
        <w:rPr>
          <w:rFonts w:asciiTheme="majorBidi" w:hAnsiTheme="majorBidi" w:cstheme="majorBidi"/>
          <w:sz w:val="24"/>
          <w:szCs w:val="24"/>
          <w:lang w:val="ru-RU"/>
        </w:rPr>
        <w:t xml:space="preserve">NeoMTA® 2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составил</w:t>
      </w:r>
      <w:r w:rsidR="00EA2EF9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100 </w:t>
      </w:r>
      <w:r w:rsidR="00EA2EF9">
        <w:rPr>
          <w:rFonts w:asciiTheme="majorBidi" w:hAnsiTheme="majorBidi" w:cstheme="majorBidi"/>
          <w:sz w:val="24"/>
          <w:szCs w:val="24"/>
          <w:lang w:val="ru-RU"/>
        </w:rPr>
        <w:t>%</w:t>
      </w:r>
      <w:r w:rsidR="0006577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(34 из 34</w:t>
      </w:r>
      <w:r w:rsidR="00EA2EF9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и 94,1 </w:t>
      </w:r>
      <w:r w:rsidR="00EA2EF9">
        <w:rPr>
          <w:rFonts w:asciiTheme="majorBidi" w:hAnsiTheme="majorBidi" w:cstheme="majorBidi"/>
          <w:sz w:val="24"/>
          <w:szCs w:val="24"/>
          <w:lang w:val="ru-RU"/>
        </w:rPr>
        <w:t>%</w:t>
      </w:r>
      <w:r w:rsidR="0006577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A2EF9"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32 из 34)</w:t>
      </w:r>
      <w:r w:rsidR="0006577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>соответственно</w:t>
      </w:r>
      <w:r w:rsidRPr="00091A59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4E18C3" w:rsidRPr="00091A59">
        <w:rPr>
          <w:rFonts w:asciiTheme="majorBidi" w:hAnsiTheme="majorBidi" w:cstheme="majorBidi"/>
          <w:sz w:val="24"/>
          <w:szCs w:val="24"/>
          <w:lang w:val="ru-RU"/>
        </w:rPr>
        <w:t xml:space="preserve">Один из клинических случаев </w:t>
      </w:r>
      <w:r w:rsidR="00DD48D2" w:rsidRPr="00091A59">
        <w:rPr>
          <w:rFonts w:asciiTheme="majorBidi" w:hAnsiTheme="majorBidi" w:cstheme="majorBidi"/>
          <w:sz w:val="24"/>
          <w:szCs w:val="24"/>
          <w:lang w:val="ru-RU"/>
        </w:rPr>
        <w:t xml:space="preserve">представлен на 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DD48D2" w:rsidRPr="00091A59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264DD5">
        <w:rPr>
          <w:rFonts w:asciiTheme="majorBidi" w:hAnsiTheme="majorBidi" w:cstheme="majorBidi"/>
          <w:sz w:val="24"/>
          <w:szCs w:val="24"/>
          <w:lang w:val="ru-RU"/>
        </w:rPr>
        <w:t>унке</w:t>
      </w:r>
      <w:r w:rsidR="00DD48D2" w:rsidRPr="00091A59">
        <w:rPr>
          <w:rFonts w:asciiTheme="majorBidi" w:hAnsiTheme="majorBidi" w:cstheme="majorBidi"/>
          <w:sz w:val="24"/>
          <w:szCs w:val="24"/>
          <w:lang w:val="ru-RU"/>
        </w:rPr>
        <w:t xml:space="preserve"> 1.</w:t>
      </w:r>
    </w:p>
    <w:p w14:paraId="3D85B929" w14:textId="1BD43619" w:rsidR="00264DD5" w:rsidRDefault="00EA2EF9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>К</w:t>
      </w:r>
      <w:r w:rsidRPr="00EA2EF9">
        <w:rPr>
          <w:rFonts w:asciiTheme="majorBidi" w:hAnsiTheme="majorBidi" w:cstheme="majorBidi"/>
          <w:bCs/>
          <w:sz w:val="24"/>
          <w:szCs w:val="24"/>
          <w:lang w:val="ru-RU"/>
        </w:rPr>
        <w:t xml:space="preserve">линическая и рентгенологическая эффективность 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 xml:space="preserve">пульпотомии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в группе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NeoPUTTY® </w:t>
      </w:r>
      <w:r>
        <w:rPr>
          <w:rFonts w:asciiTheme="majorBidi" w:hAnsiTheme="majorBidi" w:cstheme="majorBidi"/>
          <w:sz w:val="24"/>
          <w:szCs w:val="24"/>
          <w:lang w:val="ru-RU"/>
        </w:rPr>
        <w:t>ч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ерез 12 месяцев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>составил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97,1</w:t>
      </w:r>
      <w:r>
        <w:rPr>
          <w:rFonts w:asciiTheme="majorBidi" w:hAnsiTheme="majorBidi" w:cstheme="majorBidi"/>
          <w:sz w:val="24"/>
          <w:szCs w:val="24"/>
          <w:lang w:val="ru-RU"/>
        </w:rPr>
        <w:t>%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(34 из 35) и 92,8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%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>(32 из 35)</w:t>
      </w:r>
      <w:r w:rsidR="006F0B9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>соответственно.</w:t>
      </w:r>
    </w:p>
    <w:p w14:paraId="4A9FB48C" w14:textId="530D69EB" w:rsidR="00264DD5" w:rsidRDefault="00EA2EF9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Статистически значимой разницы в показателях клинической и рентгенологической эффективности между группами не выявлено.</w:t>
      </w:r>
    </w:p>
    <w:p w14:paraId="44A53E9A" w14:textId="77777777" w:rsidR="006F0B99" w:rsidRDefault="006F0B99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A4E38E0" w14:textId="77777777" w:rsidR="00264DD5" w:rsidRDefault="00264DD5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8C85449" w14:textId="6BDE4D74" w:rsidR="001B6DB3" w:rsidRPr="001B6DB3" w:rsidRDefault="001B6DB3" w:rsidP="00264DD5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4AB9F2E" wp14:editId="4E619097">
            <wp:extent cx="5274310" cy="10483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D722" w14:textId="77777777" w:rsidR="00264DD5" w:rsidRDefault="00264DD5" w:rsidP="00264DD5">
      <w:pPr>
        <w:spacing w:after="0" w:line="276" w:lineRule="auto"/>
        <w:ind w:left="-567" w:right="-483" w:firstLine="567"/>
        <w:rPr>
          <w:rFonts w:asciiTheme="majorBidi" w:hAnsiTheme="majorBidi" w:cstheme="majorBidi"/>
          <w:bCs/>
          <w:sz w:val="24"/>
          <w:szCs w:val="24"/>
          <w:lang w:val="ru-RU"/>
        </w:rPr>
      </w:pPr>
    </w:p>
    <w:p w14:paraId="33893893" w14:textId="6BC010EF" w:rsidR="00EA2EF9" w:rsidRPr="00CD48C9" w:rsidRDefault="0065554E" w:rsidP="00E3034B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>Рисунок 1.</w:t>
      </w:r>
      <w:r w:rsidR="00264DD5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>С</w:t>
      </w:r>
      <w:r w:rsidR="001B6DB3" w:rsidRPr="00CD48C9">
        <w:rPr>
          <w:rFonts w:asciiTheme="majorBidi" w:hAnsiTheme="majorBidi" w:cstheme="majorBidi"/>
          <w:bCs/>
          <w:sz w:val="24"/>
          <w:szCs w:val="24"/>
          <w:lang w:val="ru-RU"/>
        </w:rPr>
        <w:t>лучай неудачной пульп</w:t>
      </w:r>
      <w:r w:rsidR="004E18C3" w:rsidRPr="00CD48C9">
        <w:rPr>
          <w:rFonts w:asciiTheme="majorBidi" w:hAnsiTheme="majorBidi" w:cstheme="majorBidi"/>
          <w:bCs/>
          <w:sz w:val="24"/>
          <w:szCs w:val="24"/>
          <w:lang w:val="ru-RU"/>
        </w:rPr>
        <w:t>отомии NeoMTA 2</w:t>
      </w:r>
      <w:r w:rsidR="00992EEC" w:rsidRPr="00CD48C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>в области</w:t>
      </w:r>
      <w:r w:rsidR="001B6DB3" w:rsidRPr="00CD48C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>первого</w:t>
      </w:r>
      <w:r w:rsidR="004E18C3" w:rsidRPr="00CD48C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>временного</w:t>
      </w:r>
      <w:r w:rsidR="004E18C3" w:rsidRPr="00CD48C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>моляра</w:t>
      </w:r>
      <w:r w:rsidR="001B6DB3" w:rsidRPr="00CD48C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нижней челюсти</w:t>
      </w:r>
      <w:r w:rsidR="00992EEC" w:rsidRPr="00CD48C9">
        <w:rPr>
          <w:rFonts w:asciiTheme="majorBidi" w:hAnsiTheme="majorBidi" w:cstheme="majorBidi"/>
          <w:bCs/>
          <w:sz w:val="24"/>
          <w:szCs w:val="24"/>
          <w:lang w:val="ru-RU"/>
        </w:rPr>
        <w:t>:</w:t>
      </w:r>
    </w:p>
    <w:p w14:paraId="325C4444" w14:textId="0FABC3E2" w:rsidR="00EA2EF9" w:rsidRPr="00CD48C9" w:rsidRDefault="001B6DB3" w:rsidP="00632BDE">
      <w:pPr>
        <w:spacing w:after="0" w:line="276" w:lineRule="auto"/>
        <w:ind w:left="-567" w:right="-483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 xml:space="preserve">(а) </w:t>
      </w:r>
      <w:r w:rsidR="00EA57EB" w:rsidRPr="00CD48C9">
        <w:rPr>
          <w:rFonts w:asciiTheme="majorBidi" w:hAnsiTheme="majorBidi" w:cstheme="majorBidi"/>
          <w:bCs/>
          <w:sz w:val="24"/>
          <w:szCs w:val="24"/>
          <w:lang w:val="ru-RU"/>
        </w:rPr>
        <w:t>исходная</w:t>
      </w: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 xml:space="preserve"> рентгенограмма</w:t>
      </w:r>
      <w:r w:rsidR="00264DD5">
        <w:rPr>
          <w:rFonts w:asciiTheme="majorBidi" w:hAnsiTheme="majorBidi" w:cstheme="majorBidi"/>
          <w:bCs/>
          <w:sz w:val="24"/>
          <w:szCs w:val="24"/>
          <w:lang w:val="ru-RU"/>
        </w:rPr>
        <w:t>,</w:t>
      </w:r>
    </w:p>
    <w:p w14:paraId="3E4C1E17" w14:textId="341F38B1" w:rsidR="00EA2EF9" w:rsidRPr="00CD48C9" w:rsidRDefault="001B6DB3" w:rsidP="00632BDE">
      <w:pPr>
        <w:spacing w:after="0" w:line="276" w:lineRule="auto"/>
        <w:ind w:left="-567" w:right="-483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>(</w:t>
      </w:r>
      <w:r w:rsidRPr="00CD48C9">
        <w:rPr>
          <w:rFonts w:asciiTheme="majorBidi" w:hAnsiTheme="majorBidi" w:cstheme="majorBidi"/>
          <w:bCs/>
          <w:sz w:val="24"/>
          <w:szCs w:val="24"/>
        </w:rPr>
        <w:t>b</w:t>
      </w:r>
      <w:r w:rsidR="00EA57EB" w:rsidRPr="00CD48C9">
        <w:rPr>
          <w:rFonts w:asciiTheme="majorBidi" w:hAnsiTheme="majorBidi" w:cstheme="majorBidi"/>
          <w:bCs/>
          <w:sz w:val="24"/>
          <w:szCs w:val="24"/>
          <w:lang w:val="ru-RU"/>
        </w:rPr>
        <w:t>) внутренняя резорбция корня через шесть месяцев</w:t>
      </w:r>
      <w:r w:rsidR="00264DD5">
        <w:rPr>
          <w:rFonts w:asciiTheme="majorBidi" w:hAnsiTheme="majorBidi" w:cstheme="majorBidi"/>
          <w:bCs/>
          <w:sz w:val="24"/>
          <w:szCs w:val="24"/>
          <w:lang w:val="ru-RU"/>
        </w:rPr>
        <w:t>,</w:t>
      </w:r>
    </w:p>
    <w:p w14:paraId="3D31415E" w14:textId="71C067B8" w:rsidR="00AF314E" w:rsidRPr="00CD48C9" w:rsidRDefault="001B6DB3" w:rsidP="00632BDE">
      <w:pPr>
        <w:spacing w:after="0" w:line="276" w:lineRule="auto"/>
        <w:ind w:left="-567" w:right="-483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>(</w:t>
      </w:r>
      <w:r w:rsidRPr="00CD48C9">
        <w:rPr>
          <w:rFonts w:asciiTheme="majorBidi" w:hAnsiTheme="majorBidi" w:cstheme="majorBidi"/>
          <w:bCs/>
          <w:sz w:val="24"/>
          <w:szCs w:val="24"/>
        </w:rPr>
        <w:t>c</w:t>
      </w: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>) через 12 месяц</w:t>
      </w:r>
      <w:r w:rsidR="00AF082B" w:rsidRPr="00CD48C9">
        <w:rPr>
          <w:rFonts w:asciiTheme="majorBidi" w:hAnsiTheme="majorBidi" w:cstheme="majorBidi"/>
          <w:bCs/>
          <w:sz w:val="24"/>
          <w:szCs w:val="24"/>
          <w:lang w:val="ru-RU"/>
        </w:rPr>
        <w:t>ев участки внутренней резорбции замещены</w:t>
      </w:r>
      <w:r w:rsidRPr="00CD48C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кальцинированной тканью.</w:t>
      </w:r>
    </w:p>
    <w:p w14:paraId="65139BE4" w14:textId="77777777" w:rsidR="007942AE" w:rsidRPr="001B6DB3" w:rsidRDefault="007942AE" w:rsidP="00632BDE">
      <w:pPr>
        <w:spacing w:after="0" w:line="276" w:lineRule="auto"/>
        <w:ind w:left="-567" w:right="-483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4D0F0EDD" w14:textId="7774F14E" w:rsidR="00E3034B" w:rsidRDefault="00FA1202" w:rsidP="00E3034B">
      <w:pPr>
        <w:spacing w:after="0" w:line="276" w:lineRule="auto"/>
        <w:ind w:left="-567" w:right="-483"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  <w:r w:rsidRPr="00FA120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Вывод</w:t>
      </w:r>
      <w:r w:rsidR="00E3034B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ы</w:t>
      </w:r>
    </w:p>
    <w:p w14:paraId="61182CA0" w14:textId="77777777" w:rsidR="00E3034B" w:rsidRDefault="00E3034B" w:rsidP="00E3034B">
      <w:pPr>
        <w:spacing w:after="0" w:line="276" w:lineRule="auto"/>
        <w:ind w:left="-567" w:right="-483"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</w:p>
    <w:p w14:paraId="1AA1DB81" w14:textId="6DC854FD" w:rsidR="00AF314E" w:rsidRDefault="00DD48D2" w:rsidP="00E3034B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 результатам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данного исследования 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в конце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12-месячного периода наблюдения </w:t>
      </w:r>
      <w:r w:rsidR="00992EEC">
        <w:rPr>
          <w:rFonts w:asciiTheme="majorBidi" w:hAnsiTheme="majorBidi" w:cstheme="majorBidi"/>
          <w:sz w:val="24"/>
          <w:szCs w:val="24"/>
          <w:lang w:val="ru-RU"/>
        </w:rPr>
        <w:t>эффективность пульпотомии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временных</w:t>
      </w:r>
      <w:r w:rsidRPr="001B6DB3">
        <w:rPr>
          <w:rFonts w:asciiTheme="majorBidi" w:hAnsiTheme="majorBidi" w:cstheme="majorBidi"/>
          <w:sz w:val="24"/>
          <w:szCs w:val="24"/>
          <w:lang w:val="ru-RU"/>
        </w:rPr>
        <w:t xml:space="preserve"> моляров </w:t>
      </w:r>
      <w:r w:rsidR="00992EEC">
        <w:rPr>
          <w:rFonts w:asciiTheme="majorBidi" w:hAnsiTheme="majorBidi" w:cstheme="majorBidi"/>
          <w:sz w:val="24"/>
          <w:szCs w:val="24"/>
          <w:lang w:val="ru-RU"/>
        </w:rPr>
        <w:t xml:space="preserve">с использованием </w:t>
      </w:r>
      <w:r w:rsidR="001B6DB3" w:rsidRPr="001B6DB3">
        <w:rPr>
          <w:rFonts w:asciiTheme="majorBidi" w:hAnsiTheme="majorBidi" w:cstheme="majorBidi"/>
          <w:sz w:val="24"/>
          <w:szCs w:val="24"/>
          <w:lang w:val="ru-RU"/>
        </w:rPr>
        <w:t xml:space="preserve">NeoPUTTY® </w:t>
      </w:r>
      <w:r w:rsidR="00992EEC">
        <w:rPr>
          <w:rFonts w:asciiTheme="majorBidi" w:hAnsiTheme="majorBidi" w:cstheme="majorBidi"/>
          <w:sz w:val="24"/>
          <w:szCs w:val="24"/>
          <w:lang w:val="ru-RU"/>
        </w:rPr>
        <w:t xml:space="preserve">была сопоставима с пульпотомией с </w:t>
      </w:r>
      <w:r>
        <w:rPr>
          <w:rFonts w:asciiTheme="majorBidi" w:hAnsiTheme="majorBidi" w:cstheme="majorBidi"/>
          <w:sz w:val="24"/>
          <w:szCs w:val="24"/>
          <w:lang w:val="ru-RU"/>
        </w:rPr>
        <w:t>NeoMTA® 2. Тем не менее</w:t>
      </w:r>
      <w:r w:rsidR="006F0B9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</w:t>
      </w:r>
      <w:r w:rsidR="001B6DB3" w:rsidRPr="00DD48D2">
        <w:rPr>
          <w:rFonts w:asciiTheme="majorBidi" w:hAnsiTheme="majorBidi" w:cstheme="majorBidi"/>
          <w:sz w:val="24"/>
          <w:szCs w:val="24"/>
          <w:lang w:val="ru-RU"/>
        </w:rPr>
        <w:t xml:space="preserve">ля подтверждения </w:t>
      </w:r>
      <w:r>
        <w:rPr>
          <w:rFonts w:asciiTheme="majorBidi" w:hAnsiTheme="majorBidi" w:cstheme="majorBidi"/>
          <w:sz w:val="24"/>
          <w:szCs w:val="24"/>
          <w:lang w:val="ru-RU"/>
        </w:rPr>
        <w:t>данного вывода рекомендовано проведение</w:t>
      </w:r>
      <w:r w:rsidR="001B6DB3" w:rsidRPr="00DD48D2">
        <w:rPr>
          <w:rFonts w:asciiTheme="majorBidi" w:hAnsiTheme="majorBidi" w:cstheme="majorBidi"/>
          <w:sz w:val="24"/>
          <w:szCs w:val="24"/>
          <w:lang w:val="ru-RU"/>
        </w:rPr>
        <w:t xml:space="preserve"> дальнейш</w:t>
      </w:r>
      <w:r>
        <w:rPr>
          <w:rFonts w:asciiTheme="majorBidi" w:hAnsiTheme="majorBidi" w:cstheme="majorBidi"/>
          <w:sz w:val="24"/>
          <w:szCs w:val="24"/>
          <w:lang w:val="ru-RU"/>
        </w:rPr>
        <w:t>их рандомизированных клинических исследований</w:t>
      </w:r>
      <w:r w:rsidR="001B6DB3" w:rsidRPr="00DD48D2">
        <w:rPr>
          <w:rFonts w:asciiTheme="majorBidi" w:hAnsiTheme="majorBidi" w:cstheme="majorBidi"/>
          <w:sz w:val="24"/>
          <w:szCs w:val="24"/>
          <w:lang w:val="ru-RU"/>
        </w:rPr>
        <w:t xml:space="preserve"> с более крупными размерами выборки и более длительными периодами наблюдения.</w:t>
      </w:r>
    </w:p>
    <w:p w14:paraId="6B93333B" w14:textId="77777777" w:rsidR="00091A59" w:rsidRDefault="00091A59" w:rsidP="00632BDE">
      <w:pPr>
        <w:spacing w:after="0" w:line="276" w:lineRule="auto"/>
        <w:ind w:left="-567" w:right="-483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1258684" w14:textId="77777777" w:rsidR="00D842F6" w:rsidRDefault="00D842F6" w:rsidP="00632BDE">
      <w:pPr>
        <w:spacing w:after="0" w:line="276" w:lineRule="auto"/>
        <w:ind w:left="-567" w:right="-483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A634082" w14:textId="0E081BA8" w:rsidR="00E3034B" w:rsidRDefault="00D842F6" w:rsidP="004F0489">
      <w:pPr>
        <w:spacing w:after="0" w:line="276" w:lineRule="auto"/>
        <w:ind w:left="-567" w:right="-4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842F6">
        <w:rPr>
          <w:rFonts w:asciiTheme="majorBidi" w:hAnsiTheme="majorBidi" w:cstheme="majorBidi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</w:t>
      </w:r>
      <w:r w:rsidR="004F0489">
        <w:rPr>
          <w:rFonts w:asciiTheme="majorBidi" w:hAnsiTheme="majorBidi" w:cstheme="majorBidi"/>
          <w:sz w:val="24"/>
          <w:szCs w:val="24"/>
          <w:lang w:val="ru-RU"/>
        </w:rPr>
        <w:t>.</w:t>
      </w:r>
    </w:p>
    <w:sectPr w:rsidR="00E303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FAD"/>
    <w:multiLevelType w:val="hybridMultilevel"/>
    <w:tmpl w:val="0458ED02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AFB"/>
    <w:multiLevelType w:val="hybridMultilevel"/>
    <w:tmpl w:val="873C736C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F43"/>
    <w:multiLevelType w:val="hybridMultilevel"/>
    <w:tmpl w:val="2780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4A40"/>
    <w:multiLevelType w:val="hybridMultilevel"/>
    <w:tmpl w:val="62D2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B3D17"/>
    <w:multiLevelType w:val="hybridMultilevel"/>
    <w:tmpl w:val="BDF2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C540A"/>
    <w:multiLevelType w:val="hybridMultilevel"/>
    <w:tmpl w:val="65A4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E0C2C"/>
    <w:multiLevelType w:val="hybridMultilevel"/>
    <w:tmpl w:val="2F648A58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670682">
    <w:abstractNumId w:val="2"/>
  </w:num>
  <w:num w:numId="2" w16cid:durableId="1136795066">
    <w:abstractNumId w:val="6"/>
  </w:num>
  <w:num w:numId="3" w16cid:durableId="896431368">
    <w:abstractNumId w:val="0"/>
  </w:num>
  <w:num w:numId="4" w16cid:durableId="611016525">
    <w:abstractNumId w:val="1"/>
  </w:num>
  <w:num w:numId="5" w16cid:durableId="530413572">
    <w:abstractNumId w:val="3"/>
  </w:num>
  <w:num w:numId="6" w16cid:durableId="1070541482">
    <w:abstractNumId w:val="5"/>
  </w:num>
  <w:num w:numId="7" w16cid:durableId="1707490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24037"/>
    <w:rsid w:val="000410F5"/>
    <w:rsid w:val="00043E0F"/>
    <w:rsid w:val="00046DC3"/>
    <w:rsid w:val="00065773"/>
    <w:rsid w:val="00091A59"/>
    <w:rsid w:val="000D024B"/>
    <w:rsid w:val="000D4C3F"/>
    <w:rsid w:val="000E3296"/>
    <w:rsid w:val="00100474"/>
    <w:rsid w:val="001551C3"/>
    <w:rsid w:val="0018171F"/>
    <w:rsid w:val="001967A8"/>
    <w:rsid w:val="001B2A18"/>
    <w:rsid w:val="001B6DB3"/>
    <w:rsid w:val="001C7E65"/>
    <w:rsid w:val="001F7360"/>
    <w:rsid w:val="002372DA"/>
    <w:rsid w:val="00264DD5"/>
    <w:rsid w:val="00285CDE"/>
    <w:rsid w:val="00286019"/>
    <w:rsid w:val="002B6579"/>
    <w:rsid w:val="002C6DA3"/>
    <w:rsid w:val="002F4D2C"/>
    <w:rsid w:val="003128DB"/>
    <w:rsid w:val="00331493"/>
    <w:rsid w:val="00334BE2"/>
    <w:rsid w:val="003669F8"/>
    <w:rsid w:val="003B78D7"/>
    <w:rsid w:val="003C4707"/>
    <w:rsid w:val="004057D3"/>
    <w:rsid w:val="00421D1A"/>
    <w:rsid w:val="00435E8F"/>
    <w:rsid w:val="00444E87"/>
    <w:rsid w:val="004718DE"/>
    <w:rsid w:val="00497605"/>
    <w:rsid w:val="004B6719"/>
    <w:rsid w:val="004E18C3"/>
    <w:rsid w:val="004F0489"/>
    <w:rsid w:val="0053122B"/>
    <w:rsid w:val="00562315"/>
    <w:rsid w:val="005637C2"/>
    <w:rsid w:val="005674B6"/>
    <w:rsid w:val="00574103"/>
    <w:rsid w:val="005E4475"/>
    <w:rsid w:val="005E70A6"/>
    <w:rsid w:val="0062317B"/>
    <w:rsid w:val="00632BDE"/>
    <w:rsid w:val="0065554E"/>
    <w:rsid w:val="0066140B"/>
    <w:rsid w:val="0067055A"/>
    <w:rsid w:val="00670FCE"/>
    <w:rsid w:val="006B31E9"/>
    <w:rsid w:val="006F0B99"/>
    <w:rsid w:val="006F286D"/>
    <w:rsid w:val="006F797F"/>
    <w:rsid w:val="00720F42"/>
    <w:rsid w:val="0073311A"/>
    <w:rsid w:val="007942AE"/>
    <w:rsid w:val="007C72FB"/>
    <w:rsid w:val="007F0C8F"/>
    <w:rsid w:val="007F676B"/>
    <w:rsid w:val="007F73EE"/>
    <w:rsid w:val="00870834"/>
    <w:rsid w:val="008766E5"/>
    <w:rsid w:val="00887481"/>
    <w:rsid w:val="00891534"/>
    <w:rsid w:val="008A2C3D"/>
    <w:rsid w:val="008A77E9"/>
    <w:rsid w:val="008B5101"/>
    <w:rsid w:val="008B7EDE"/>
    <w:rsid w:val="00901B5E"/>
    <w:rsid w:val="00933488"/>
    <w:rsid w:val="009504F8"/>
    <w:rsid w:val="009517C8"/>
    <w:rsid w:val="0098726A"/>
    <w:rsid w:val="00992EEC"/>
    <w:rsid w:val="009C22A3"/>
    <w:rsid w:val="00A02BB2"/>
    <w:rsid w:val="00A06AAF"/>
    <w:rsid w:val="00A06C62"/>
    <w:rsid w:val="00A72B45"/>
    <w:rsid w:val="00A84EAC"/>
    <w:rsid w:val="00A858E7"/>
    <w:rsid w:val="00AA0A9E"/>
    <w:rsid w:val="00AA2221"/>
    <w:rsid w:val="00AB799B"/>
    <w:rsid w:val="00AC1DF4"/>
    <w:rsid w:val="00AC4808"/>
    <w:rsid w:val="00AE5722"/>
    <w:rsid w:val="00AF082B"/>
    <w:rsid w:val="00AF314E"/>
    <w:rsid w:val="00AF689F"/>
    <w:rsid w:val="00B275A2"/>
    <w:rsid w:val="00B27A7C"/>
    <w:rsid w:val="00B31C27"/>
    <w:rsid w:val="00BB7B43"/>
    <w:rsid w:val="00BC3410"/>
    <w:rsid w:val="00BD13BA"/>
    <w:rsid w:val="00BF320C"/>
    <w:rsid w:val="00CA08D7"/>
    <w:rsid w:val="00CA7D15"/>
    <w:rsid w:val="00CB538E"/>
    <w:rsid w:val="00CD48C9"/>
    <w:rsid w:val="00D019B8"/>
    <w:rsid w:val="00D44540"/>
    <w:rsid w:val="00D53DC1"/>
    <w:rsid w:val="00D761EA"/>
    <w:rsid w:val="00D82C93"/>
    <w:rsid w:val="00D842F6"/>
    <w:rsid w:val="00D94F15"/>
    <w:rsid w:val="00DA286E"/>
    <w:rsid w:val="00DD48D2"/>
    <w:rsid w:val="00E03D4A"/>
    <w:rsid w:val="00E07F7C"/>
    <w:rsid w:val="00E3034B"/>
    <w:rsid w:val="00E35EF3"/>
    <w:rsid w:val="00E62EDD"/>
    <w:rsid w:val="00E93720"/>
    <w:rsid w:val="00EA2EF9"/>
    <w:rsid w:val="00EA5506"/>
    <w:rsid w:val="00EA57EB"/>
    <w:rsid w:val="00EC5A2C"/>
    <w:rsid w:val="00EC75EF"/>
    <w:rsid w:val="00EF5DDA"/>
    <w:rsid w:val="00F26B90"/>
    <w:rsid w:val="00F36F3B"/>
    <w:rsid w:val="00F6607C"/>
    <w:rsid w:val="00F9153F"/>
    <w:rsid w:val="00FA1202"/>
    <w:rsid w:val="00FB4180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A6"/>
    <w:pPr>
      <w:ind w:left="720"/>
      <w:contextualSpacing/>
    </w:pPr>
  </w:style>
  <w:style w:type="paragraph" w:styleId="a5">
    <w:name w:val="Revision"/>
    <w:hidden/>
    <w:uiPriority w:val="99"/>
    <w:semiHidden/>
    <w:rsid w:val="00A02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5</cp:revision>
  <dcterms:created xsi:type="dcterms:W3CDTF">2025-03-11T11:48:00Z</dcterms:created>
  <dcterms:modified xsi:type="dcterms:W3CDTF">2025-03-11T14:47:00Z</dcterms:modified>
</cp:coreProperties>
</file>