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B7B46" w14:textId="77777777" w:rsidR="00E0621D" w:rsidRPr="00E0621D" w:rsidRDefault="00E0621D" w:rsidP="00E0621D">
      <w:pPr>
        <w:pStyle w:val="paragraph-styledstyledparagraph-sc-a650b026-0"/>
        <w:spacing w:line="276" w:lineRule="auto"/>
        <w:jc w:val="center"/>
        <w:rPr>
          <w:b/>
          <w:bCs/>
        </w:rPr>
      </w:pPr>
      <w:bookmarkStart w:id="0" w:name="_Hlk236291359"/>
      <w:r w:rsidRPr="00E0621D">
        <w:rPr>
          <w:b/>
          <w:bCs/>
        </w:rPr>
        <w:t>Роботизированная установка зубных имплантатов после направленной костной регенерации</w:t>
      </w:r>
      <w:bookmarkEnd w:id="0"/>
    </w:p>
    <w:p w14:paraId="753CBA22" w14:textId="5E5B68A4" w:rsidR="00E0621D" w:rsidRDefault="00E0621D" w:rsidP="00E0621D">
      <w:pPr>
        <w:pStyle w:val="paragraph-styledstyledparagraph-sc-a650b026-0"/>
        <w:spacing w:line="276" w:lineRule="auto"/>
        <w:jc w:val="both"/>
      </w:pPr>
      <w:r>
        <w:rPr>
          <w:b/>
          <w:bCs/>
        </w:rPr>
        <w:tab/>
        <w:t>Актуальность</w:t>
      </w:r>
    </w:p>
    <w:p w14:paraId="5F632FC6" w14:textId="73CA4839" w:rsidR="0002611B" w:rsidRPr="00E0621D" w:rsidRDefault="00E0621D" w:rsidP="00E0621D">
      <w:pPr>
        <w:pStyle w:val="paragraph-styledstyledparagraph-sc-a650b026-0"/>
        <w:spacing w:line="276" w:lineRule="auto"/>
        <w:jc w:val="both"/>
      </w:pPr>
      <w:r>
        <w:tab/>
      </w:r>
      <w:r w:rsidR="0002611B" w:rsidRPr="00E0621D">
        <w:t xml:space="preserve">Точное позиционирование дентальных имплантатов критически важно для их долгосрочной стабильности и </w:t>
      </w:r>
      <w:proofErr w:type="spellStart"/>
      <w:r w:rsidR="0002611B" w:rsidRPr="00E0621D">
        <w:t>остеоинтеграции</w:t>
      </w:r>
      <w:proofErr w:type="spellEnd"/>
      <w:r w:rsidR="0002611B" w:rsidRPr="00E0621D">
        <w:t>. В последние годы растет популярность роботизированной хирургии в стоматологии благодаря ее способности обеспечивать минимально инвазивные вмешательства с высокой точностью.</w:t>
      </w:r>
    </w:p>
    <w:p w14:paraId="7B2CA2F5" w14:textId="32419B15" w:rsidR="0002611B" w:rsidRPr="00E0621D" w:rsidRDefault="00E0621D" w:rsidP="00E0621D">
      <w:pPr>
        <w:pStyle w:val="paragraph-styledstyledparagraph-sc-a650b026-0"/>
        <w:spacing w:line="276" w:lineRule="auto"/>
        <w:jc w:val="both"/>
      </w:pPr>
      <w:r>
        <w:rPr>
          <w:b/>
          <w:bCs/>
        </w:rPr>
        <w:tab/>
      </w:r>
      <w:r w:rsidR="0002611B" w:rsidRPr="00E0621D">
        <w:rPr>
          <w:b/>
          <w:bCs/>
        </w:rPr>
        <w:t>Описание клинического случая</w:t>
      </w:r>
    </w:p>
    <w:p w14:paraId="7A747DA6" w14:textId="4ABE8ACC" w:rsidR="0002611B" w:rsidRPr="00E0621D" w:rsidRDefault="0002611B" w:rsidP="00E0621D">
      <w:pPr>
        <w:pStyle w:val="list-styledstyledli-sc-202d193-2"/>
        <w:numPr>
          <w:ilvl w:val="0"/>
          <w:numId w:val="3"/>
        </w:numPr>
        <w:spacing w:line="276" w:lineRule="auto"/>
        <w:jc w:val="both"/>
      </w:pPr>
      <w:r w:rsidRPr="00E0621D">
        <w:rPr>
          <w:b/>
          <w:bCs/>
        </w:rPr>
        <w:t>Пациентка:</w:t>
      </w:r>
      <w:r w:rsidRPr="00E0621D">
        <w:t xml:space="preserve"> </w:t>
      </w:r>
      <w:r w:rsidR="00E0621D">
        <w:t>ж</w:t>
      </w:r>
      <w:r w:rsidRPr="00E0621D">
        <w:t>енщина, 46 лет.</w:t>
      </w:r>
    </w:p>
    <w:p w14:paraId="620531D4" w14:textId="4DFFBC39" w:rsidR="0002611B" w:rsidRPr="00E0621D" w:rsidRDefault="0002611B" w:rsidP="00E0621D">
      <w:pPr>
        <w:pStyle w:val="list-styledstyledli-sc-202d193-2"/>
        <w:numPr>
          <w:ilvl w:val="0"/>
          <w:numId w:val="3"/>
        </w:numPr>
        <w:spacing w:line="276" w:lineRule="auto"/>
        <w:jc w:val="both"/>
      </w:pPr>
      <w:r w:rsidRPr="00E0621D">
        <w:rPr>
          <w:b/>
          <w:bCs/>
        </w:rPr>
        <w:t>Диагноз:</w:t>
      </w:r>
      <w:r w:rsidRPr="00E0621D">
        <w:t xml:space="preserve"> </w:t>
      </w:r>
      <w:r w:rsidR="00E0621D">
        <w:t>о</w:t>
      </w:r>
      <w:r w:rsidRPr="00E0621D">
        <w:t>тсутствие зубов 4.5 и 4.6 (нижний правый второй премоляр и первый моляр)</w:t>
      </w:r>
      <w:r w:rsidR="00E0621D">
        <w:t xml:space="preserve"> </w:t>
      </w:r>
      <w:r w:rsidRPr="00E0621D">
        <w:t>вследствие эндодонтических осложнений пятилетней давности. Наблюдалась выраженная атрофия альвеолярного гребня.</w:t>
      </w:r>
    </w:p>
    <w:p w14:paraId="7C557AD6" w14:textId="6D6FC6E0" w:rsidR="0002611B" w:rsidRPr="00E0621D" w:rsidRDefault="0002611B" w:rsidP="00E0621D">
      <w:pPr>
        <w:pStyle w:val="list-styledstyledli-sc-202d193-2"/>
        <w:numPr>
          <w:ilvl w:val="0"/>
          <w:numId w:val="3"/>
        </w:numPr>
        <w:spacing w:line="276" w:lineRule="auto"/>
        <w:jc w:val="both"/>
      </w:pPr>
      <w:r w:rsidRPr="00E0621D">
        <w:rPr>
          <w:b/>
          <w:bCs/>
        </w:rPr>
        <w:t xml:space="preserve">Этап 1: </w:t>
      </w:r>
      <w:r w:rsidR="00E0621D">
        <w:rPr>
          <w:b/>
          <w:bCs/>
        </w:rPr>
        <w:t>н</w:t>
      </w:r>
      <w:r w:rsidRPr="00E0621D">
        <w:rPr>
          <w:b/>
          <w:bCs/>
        </w:rPr>
        <w:t>аправленная костная регенерация (НКР).</w:t>
      </w:r>
      <w:r w:rsidRPr="00E0621D">
        <w:t xml:space="preserve"> Из-за дефицита кости была проведена горизонтальная и вертикальная НКР с использованием индивидуально изготовленной титановой окклюзионной мембраны толщиной 0,25 мм. Мембрана фиксировалась мини-винтами. Костный дефект заполнялся смесью </w:t>
      </w:r>
      <w:proofErr w:type="spellStart"/>
      <w:r w:rsidRPr="00E0621D">
        <w:t>лейкоцитарно</w:t>
      </w:r>
      <w:proofErr w:type="spellEnd"/>
      <w:r w:rsidRPr="00E0621D">
        <w:t xml:space="preserve">-тромбоцитарного фибрина (L-PRF) и </w:t>
      </w:r>
      <w:r w:rsidR="001E0EC4" w:rsidRPr="00E0621D">
        <w:t>костного</w:t>
      </w:r>
      <w:r w:rsidRPr="00E0621D">
        <w:t xml:space="preserve"> материала (</w:t>
      </w:r>
      <w:proofErr w:type="spellStart"/>
      <w:r w:rsidRPr="00E0621D">
        <w:t>Geistlich</w:t>
      </w:r>
      <w:proofErr w:type="spellEnd"/>
      <w:r w:rsidRPr="00E0621D">
        <w:t xml:space="preserve"> </w:t>
      </w:r>
      <w:proofErr w:type="spellStart"/>
      <w:r w:rsidRPr="00E0621D">
        <w:t>Bio-Oss</w:t>
      </w:r>
      <w:proofErr w:type="spellEnd"/>
      <w:r w:rsidRPr="00E0621D">
        <w:t xml:space="preserve">), сверху накрывался </w:t>
      </w:r>
      <w:proofErr w:type="spellStart"/>
      <w:r w:rsidRPr="00E0621D">
        <w:t>резорбируемой</w:t>
      </w:r>
      <w:proofErr w:type="spellEnd"/>
      <w:r w:rsidRPr="00E0621D">
        <w:t xml:space="preserve"> коллагеновой мембраной. После операции пациентке назначены амоксициллин (750 мг каждые 8 часов, 7 дней), ибупрофен по необходимости и полоскания хлоргексидином 0,12% дважды в день на 14 дней.</w:t>
      </w:r>
    </w:p>
    <w:p w14:paraId="7656685D" w14:textId="0950576D" w:rsidR="0002611B" w:rsidRPr="00E0621D" w:rsidRDefault="0002611B" w:rsidP="00E0621D">
      <w:pPr>
        <w:pStyle w:val="list-styledstyledli-sc-202d193-2"/>
        <w:numPr>
          <w:ilvl w:val="0"/>
          <w:numId w:val="3"/>
        </w:numPr>
        <w:spacing w:line="276" w:lineRule="auto"/>
        <w:jc w:val="both"/>
      </w:pPr>
      <w:r w:rsidRPr="00E0621D">
        <w:rPr>
          <w:b/>
          <w:bCs/>
        </w:rPr>
        <w:t>Результат через 6 месяцев:</w:t>
      </w:r>
      <w:r w:rsidRPr="00E0621D">
        <w:t xml:space="preserve"> </w:t>
      </w:r>
      <w:r w:rsidR="00E0621D">
        <w:t>п</w:t>
      </w:r>
      <w:r w:rsidRPr="00E0621D">
        <w:t>о данным КЛКТ средний вертикальный прирост кости составил 2 мм, а горизонтальный — 5,28 мм (в области 4.5) и 5,34 мм (в области 4.6).</w:t>
      </w:r>
    </w:p>
    <w:p w14:paraId="6BEEA51A" w14:textId="4B6CB3A7" w:rsidR="0002611B" w:rsidRPr="00E0621D" w:rsidRDefault="0002611B" w:rsidP="00E0621D">
      <w:pPr>
        <w:pStyle w:val="list-styledstyledli-sc-202d193-2"/>
        <w:numPr>
          <w:ilvl w:val="0"/>
          <w:numId w:val="3"/>
        </w:numPr>
        <w:spacing w:line="276" w:lineRule="auto"/>
        <w:jc w:val="both"/>
      </w:pPr>
      <w:r w:rsidRPr="00E0621D">
        <w:rPr>
          <w:b/>
          <w:bCs/>
        </w:rPr>
        <w:t xml:space="preserve">Этап 2: </w:t>
      </w:r>
      <w:r w:rsidR="00E0621D">
        <w:rPr>
          <w:b/>
          <w:bCs/>
        </w:rPr>
        <w:t>п</w:t>
      </w:r>
      <w:r w:rsidRPr="00E0621D">
        <w:rPr>
          <w:b/>
          <w:bCs/>
        </w:rPr>
        <w:t>ланирование.</w:t>
      </w:r>
      <w:r w:rsidRPr="00E0621D">
        <w:t xml:space="preserve"> Данные КЛКТ были импортированы в программное обеспечение робота </w:t>
      </w:r>
      <w:proofErr w:type="spellStart"/>
      <w:r w:rsidRPr="00E0621D">
        <w:t>RemebotDent</w:t>
      </w:r>
      <w:proofErr w:type="spellEnd"/>
      <w:r w:rsidRPr="00E0621D">
        <w:t>. Спланирована установка двух имплантатов CLC CONIC (размеры 4,5×10 мм и 5×10 мм). Для калибровки системы использовался индивидуальный акриловый навигационный шаблон (маркер).</w:t>
      </w:r>
    </w:p>
    <w:p w14:paraId="3D40D73F" w14:textId="1F7F36EC" w:rsidR="0002611B" w:rsidRPr="00E0621D" w:rsidRDefault="0002611B" w:rsidP="00E0621D">
      <w:pPr>
        <w:pStyle w:val="list-styledstyledli-sc-202d193-2"/>
        <w:numPr>
          <w:ilvl w:val="0"/>
          <w:numId w:val="3"/>
        </w:numPr>
        <w:spacing w:line="276" w:lineRule="auto"/>
        <w:jc w:val="both"/>
      </w:pPr>
      <w:r w:rsidRPr="00E0621D">
        <w:rPr>
          <w:b/>
          <w:bCs/>
        </w:rPr>
        <w:t xml:space="preserve">Этап 3: </w:t>
      </w:r>
      <w:r w:rsidR="00E0621D">
        <w:rPr>
          <w:b/>
          <w:bCs/>
        </w:rPr>
        <w:t>х</w:t>
      </w:r>
      <w:r w:rsidRPr="00E0621D">
        <w:rPr>
          <w:b/>
          <w:bCs/>
        </w:rPr>
        <w:t>ирургия.</w:t>
      </w:r>
      <w:r w:rsidRPr="00E0621D">
        <w:t xml:space="preserve"> Операция проводилась автономным роботизированным комплексом «</w:t>
      </w:r>
      <w:proofErr w:type="spellStart"/>
      <w:r w:rsidRPr="00E0621D">
        <w:t>Remebot</w:t>
      </w:r>
      <w:proofErr w:type="spellEnd"/>
      <w:r w:rsidRPr="00E0621D">
        <w:t xml:space="preserve">». Система автоматически выполняла препарирование ложа (остеотомию) и установку имплантатов под местной анестезией. Хирург контролировал глубину, угол наклона и обратную связь по усилию в реальном времени. Финальный </w:t>
      </w:r>
      <w:r w:rsidR="001E0EC4" w:rsidRPr="00E0621D">
        <w:t>уровень</w:t>
      </w:r>
      <w:r w:rsidRPr="00E0621D">
        <w:t xml:space="preserve"> установки превысил 35 Н/см. Наложены швы нитью </w:t>
      </w:r>
      <w:proofErr w:type="gramStart"/>
      <w:r w:rsidRPr="00E0621D">
        <w:t>5-0</w:t>
      </w:r>
      <w:proofErr w:type="gramEnd"/>
      <w:r w:rsidRPr="00E0621D">
        <w:t xml:space="preserve"> нейлон.</w:t>
      </w:r>
    </w:p>
    <w:p w14:paraId="7B8E6F03" w14:textId="113D34D9" w:rsidR="0002611B" w:rsidRPr="00E0621D" w:rsidRDefault="0002611B" w:rsidP="00E0621D">
      <w:pPr>
        <w:pStyle w:val="list-styledstyledli-sc-202d193-2"/>
        <w:numPr>
          <w:ilvl w:val="0"/>
          <w:numId w:val="3"/>
        </w:numPr>
        <w:spacing w:line="276" w:lineRule="auto"/>
        <w:jc w:val="both"/>
      </w:pPr>
      <w:r w:rsidRPr="00E0621D">
        <w:rPr>
          <w:b/>
          <w:bCs/>
        </w:rPr>
        <w:t>Послеоперационное ведение:</w:t>
      </w:r>
      <w:r w:rsidRPr="00E0621D">
        <w:t xml:space="preserve"> </w:t>
      </w:r>
      <w:r w:rsidR="00E0621D">
        <w:t>п</w:t>
      </w:r>
      <w:r w:rsidRPr="00E0621D">
        <w:t>овторное назначение антибиотиков и противовоспалительных препаратов на 7 дней, полоскания хлоргексидином сокращено до 7 дней.</w:t>
      </w:r>
    </w:p>
    <w:p w14:paraId="388E9EC8" w14:textId="77777777" w:rsidR="00E0621D" w:rsidRDefault="00E0621D" w:rsidP="00E0621D">
      <w:pPr>
        <w:pStyle w:val="paragraph-styledstyledparagraph-sc-a650b026-0"/>
        <w:spacing w:line="276" w:lineRule="auto"/>
        <w:jc w:val="both"/>
      </w:pPr>
      <w:r>
        <w:rPr>
          <w:b/>
          <w:bCs/>
        </w:rPr>
        <w:tab/>
      </w:r>
      <w:r w:rsidR="0002611B" w:rsidRPr="00E0621D">
        <w:rPr>
          <w:b/>
          <w:bCs/>
        </w:rPr>
        <w:t>Результаты точности</w:t>
      </w:r>
      <w:r>
        <w:rPr>
          <w:b/>
          <w:bCs/>
        </w:rPr>
        <w:t xml:space="preserve"> позиционирования.</w:t>
      </w:r>
    </w:p>
    <w:p w14:paraId="2245D235" w14:textId="526E1FB2" w:rsidR="0002611B" w:rsidRPr="00E0621D" w:rsidRDefault="00E0621D" w:rsidP="00E0621D">
      <w:pPr>
        <w:pStyle w:val="paragraph-styledstyledparagraph-sc-a650b026-0"/>
        <w:spacing w:line="276" w:lineRule="auto"/>
        <w:jc w:val="both"/>
      </w:pPr>
      <w:r>
        <w:tab/>
      </w:r>
      <w:r w:rsidR="0002611B" w:rsidRPr="00E0621D">
        <w:t>Постоперационная КЛКТ показала высокую точность совпадения плана и реальности:</w:t>
      </w:r>
    </w:p>
    <w:p w14:paraId="6B9E0881" w14:textId="77777777" w:rsidR="0002611B" w:rsidRPr="00E0621D" w:rsidRDefault="0002611B" w:rsidP="00E0621D">
      <w:pPr>
        <w:pStyle w:val="list-styledstyledli-sc-202d193-2"/>
        <w:numPr>
          <w:ilvl w:val="0"/>
          <w:numId w:val="4"/>
        </w:numPr>
        <w:spacing w:line="276" w:lineRule="auto"/>
        <w:jc w:val="both"/>
      </w:pPr>
      <w:r w:rsidRPr="00E0621D">
        <w:rPr>
          <w:b/>
          <w:bCs/>
        </w:rPr>
        <w:lastRenderedPageBreak/>
        <w:t>Имплантат 4.5:</w:t>
      </w:r>
      <w:r w:rsidRPr="00E0621D">
        <w:t xml:space="preserve"> корональное отклонение 0,57 мм, апикальное отклонение 0,56 мм, угловое отклонение 0,69°.</w:t>
      </w:r>
    </w:p>
    <w:p w14:paraId="28B9211E" w14:textId="10502939" w:rsidR="0002611B" w:rsidRPr="00E0621D" w:rsidRDefault="0002611B" w:rsidP="00E0621D">
      <w:pPr>
        <w:pStyle w:val="list-styledstyledli-sc-202d193-2"/>
        <w:numPr>
          <w:ilvl w:val="0"/>
          <w:numId w:val="4"/>
        </w:numPr>
        <w:spacing w:line="276" w:lineRule="auto"/>
        <w:jc w:val="both"/>
      </w:pPr>
      <w:r w:rsidRPr="00E0621D">
        <w:rPr>
          <w:b/>
          <w:bCs/>
        </w:rPr>
        <w:t>Имплантат 4.6:</w:t>
      </w:r>
      <w:r w:rsidRPr="00E0621D">
        <w:t xml:space="preserve"> корональное отклонение 0,41 мм, апикальное отклонение 0,44 мм, угловое отклонение 0,62°. Через три месяца показатели ISQ (стабильности) составили 83</w:t>
      </w:r>
      <w:r w:rsidR="001E0EC4" w:rsidRPr="00E0621D">
        <w:t>%</w:t>
      </w:r>
      <w:r w:rsidRPr="00E0621D">
        <w:t xml:space="preserve"> и 78</w:t>
      </w:r>
      <w:r w:rsidR="001E0EC4" w:rsidRPr="00E0621D">
        <w:t>%</w:t>
      </w:r>
      <w:r w:rsidRPr="00E0621D">
        <w:t xml:space="preserve"> соответственно, что свидетельствует об успешной </w:t>
      </w:r>
      <w:proofErr w:type="spellStart"/>
      <w:r w:rsidRPr="00E0621D">
        <w:t>остеоинтеграции</w:t>
      </w:r>
      <w:proofErr w:type="spellEnd"/>
      <w:r w:rsidRPr="00E0621D">
        <w:t xml:space="preserve"> без осложнений или инфекций.</w:t>
      </w:r>
    </w:p>
    <w:p w14:paraId="5266A65D" w14:textId="47092ABB" w:rsidR="00E0621D" w:rsidRDefault="00E0621D" w:rsidP="00E0621D">
      <w:pPr>
        <w:pStyle w:val="paragraph-styledstyledparagraph-sc-a650b026-0"/>
        <w:spacing w:line="276" w:lineRule="auto"/>
        <w:jc w:val="both"/>
      </w:pPr>
      <w:r>
        <w:rPr>
          <w:b/>
          <w:bCs/>
        </w:rPr>
        <w:tab/>
      </w:r>
      <w:r w:rsidR="0002611B" w:rsidRPr="00E0621D">
        <w:rPr>
          <w:b/>
          <w:bCs/>
        </w:rPr>
        <w:t>Обсуждение</w:t>
      </w:r>
      <w:r w:rsidR="0002611B" w:rsidRPr="00E0621D">
        <w:t xml:space="preserve"> </w:t>
      </w:r>
    </w:p>
    <w:p w14:paraId="6138573C" w14:textId="6AECB39E" w:rsidR="0002611B" w:rsidRPr="00E0621D" w:rsidRDefault="00E0621D" w:rsidP="00E0621D">
      <w:pPr>
        <w:pStyle w:val="paragraph-styledstyledparagraph-sc-a650b026-0"/>
        <w:spacing w:line="276" w:lineRule="auto"/>
        <w:jc w:val="both"/>
      </w:pPr>
      <w:r w:rsidRPr="00E0621D">
        <w:tab/>
      </w:r>
      <w:r w:rsidR="0002611B" w:rsidRPr="00E0621D">
        <w:t>Роботизированная компьютерная хирургия (</w:t>
      </w:r>
      <w:r w:rsidR="0002611B" w:rsidRPr="00E0621D">
        <w:rPr>
          <w:rStyle w:val="a3"/>
          <w:i w:val="0"/>
          <w:iCs w:val="0"/>
        </w:rPr>
        <w:t>r-CAIS</w:t>
      </w:r>
      <w:r w:rsidR="0002611B" w:rsidRPr="00E0621D">
        <w:rPr>
          <w:i/>
          <w:iCs/>
        </w:rPr>
        <w:t xml:space="preserve">) </w:t>
      </w:r>
      <w:r w:rsidR="0002611B" w:rsidRPr="00E0621D">
        <w:t>демонстрирует превосходную точность по сравнению со статическими шаблонами (</w:t>
      </w:r>
      <w:r w:rsidR="0002611B" w:rsidRPr="00E0621D">
        <w:rPr>
          <w:rStyle w:val="a3"/>
          <w:i w:val="0"/>
          <w:iCs w:val="0"/>
        </w:rPr>
        <w:t>s-CAIS</w:t>
      </w:r>
      <w:r w:rsidR="0002611B" w:rsidRPr="00E0621D">
        <w:t>) и динамической навигацией (</w:t>
      </w:r>
      <w:r w:rsidR="0002611B" w:rsidRPr="00416B25">
        <w:rPr>
          <w:rStyle w:val="a3"/>
          <w:i w:val="0"/>
          <w:iCs w:val="0"/>
        </w:rPr>
        <w:t>d-CAIS</w:t>
      </w:r>
      <w:r w:rsidR="0002611B" w:rsidRPr="00E0621D">
        <w:t>). В отличие от полуактивных систем, где врач удерживает наконечник вручную, использованная автоматическая система берет на себя выполнение остеотомии и установку конструкции. Это снижает влияние человеческого фактора. Однако технология имеет ограничения: высокая стоимость оборудования, увеличение общего времени операции за счет этапов регистрации и калибровки, а также зависимость точности от качества исходных данных КЛКТ (толщина среза, размер</w:t>
      </w:r>
      <w:r w:rsidR="001E0EC4" w:rsidRPr="00E0621D">
        <w:t>, масштаб</w:t>
      </w:r>
      <w:r w:rsidR="0002611B" w:rsidRPr="00E0621D">
        <w:t>) и стабильности маркеров. Кроме того, зафиксирована тенденция к большей угловой девиации при использовании имплантатов большего диаметра (5 мм против 4–4,5 мм) и в жевательном отделе.</w:t>
      </w:r>
    </w:p>
    <w:p w14:paraId="0C5C4936" w14:textId="77777777" w:rsidR="00416B25" w:rsidRDefault="00E0621D" w:rsidP="00E0621D">
      <w:pPr>
        <w:pStyle w:val="paragraph-styledstyledparagraph-sc-a650b026-0"/>
        <w:spacing w:line="276" w:lineRule="auto"/>
        <w:jc w:val="both"/>
      </w:pPr>
      <w:r>
        <w:rPr>
          <w:b/>
          <w:bCs/>
        </w:rPr>
        <w:tab/>
      </w:r>
      <w:r w:rsidR="0002611B" w:rsidRPr="00E0621D">
        <w:rPr>
          <w:b/>
          <w:bCs/>
        </w:rPr>
        <w:t>Выводы</w:t>
      </w:r>
    </w:p>
    <w:p w14:paraId="235F82F4" w14:textId="72C05098" w:rsidR="00EB449D" w:rsidRPr="0002611B" w:rsidRDefault="00416B25" w:rsidP="00E0621D">
      <w:pPr>
        <w:pStyle w:val="paragraph-styledstyledparagraph-sc-a650b026-0"/>
        <w:spacing w:line="276" w:lineRule="auto"/>
        <w:jc w:val="both"/>
      </w:pPr>
      <w:r>
        <w:tab/>
      </w:r>
      <w:r w:rsidR="0002611B" w:rsidRPr="00E0621D">
        <w:t xml:space="preserve">Автономная роботизированная система обеспечивает высокую точность и </w:t>
      </w:r>
      <w:r w:rsidR="0002611B" w:rsidRPr="00E0621D">
        <w:t xml:space="preserve">надежность имплантации в регенерированной кости. Интеграция роботов и хирургов способна изменить </w:t>
      </w:r>
      <w:r w:rsidR="001E0EC4" w:rsidRPr="00E0621D">
        <w:t>протокол лечения</w:t>
      </w:r>
      <w:r w:rsidR="0002611B" w:rsidRPr="00E0621D">
        <w:t xml:space="preserve"> имплантологии, однако</w:t>
      </w:r>
      <w:r w:rsidR="009A505C">
        <w:t xml:space="preserve"> для этого </w:t>
      </w:r>
      <w:r w:rsidR="0002611B" w:rsidRPr="00E0621D">
        <w:t>требуются дальнейшие масштабные исследования</w:t>
      </w:r>
      <w:r w:rsidR="009A505C">
        <w:t xml:space="preserve">, </w:t>
      </w:r>
      <w:r w:rsidR="0002611B" w:rsidRPr="00E0621D">
        <w:t>подтвержд</w:t>
      </w:r>
      <w:r w:rsidR="009A505C">
        <w:t>ающие</w:t>
      </w:r>
      <w:r w:rsidR="0002611B" w:rsidRPr="00E0621D">
        <w:t xml:space="preserve"> клиническ</w:t>
      </w:r>
      <w:r w:rsidR="009A505C">
        <w:t>ую</w:t>
      </w:r>
      <w:r w:rsidR="0002611B" w:rsidRPr="00E0621D">
        <w:t xml:space="preserve"> эффективност</w:t>
      </w:r>
      <w:r w:rsidR="009A505C">
        <w:t>ь</w:t>
      </w:r>
      <w:r w:rsidR="0002611B" w:rsidRPr="00E0621D">
        <w:t xml:space="preserve"> технологии</w:t>
      </w:r>
      <w:r w:rsidR="00E0621D">
        <w:t>.</w:t>
      </w:r>
    </w:p>
    <w:sectPr w:rsidR="00EB449D" w:rsidRPr="00026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076B95"/>
    <w:multiLevelType w:val="multilevel"/>
    <w:tmpl w:val="149AC35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470C06"/>
    <w:multiLevelType w:val="multilevel"/>
    <w:tmpl w:val="FBD25B4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9D2341"/>
    <w:multiLevelType w:val="multilevel"/>
    <w:tmpl w:val="61E61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4545E5"/>
    <w:multiLevelType w:val="multilevel"/>
    <w:tmpl w:val="520E5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5827734">
    <w:abstractNumId w:val="2"/>
  </w:num>
  <w:num w:numId="2" w16cid:durableId="943422718">
    <w:abstractNumId w:val="3"/>
  </w:num>
  <w:num w:numId="3" w16cid:durableId="1124539745">
    <w:abstractNumId w:val="1"/>
  </w:num>
  <w:num w:numId="4" w16cid:durableId="1597329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11B"/>
    <w:rsid w:val="0002611B"/>
    <w:rsid w:val="001E0EC4"/>
    <w:rsid w:val="003A54FC"/>
    <w:rsid w:val="00416B25"/>
    <w:rsid w:val="00715335"/>
    <w:rsid w:val="009A505C"/>
    <w:rsid w:val="00B900B0"/>
    <w:rsid w:val="00E0621D"/>
    <w:rsid w:val="00EB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86983"/>
  <w15:chartTrackingRefBased/>
  <w15:docId w15:val="{5A103DEB-0DD9-4156-9374-BB605957D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-styledstyledparagraph-sc-a650b026-0">
    <w:name w:val="paragraph-styled__styledparagraph-sc-a650b026-0"/>
    <w:basedOn w:val="a"/>
    <w:rsid w:val="00026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styledstyledli-sc-202d193-2">
    <w:name w:val="list-styled__styledli-sc-202d193-2"/>
    <w:basedOn w:val="a"/>
    <w:rsid w:val="00026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02611B"/>
    <w:rPr>
      <w:i/>
      <w:iCs/>
    </w:rPr>
  </w:style>
  <w:style w:type="paragraph" w:styleId="a4">
    <w:name w:val="Revision"/>
    <w:hidden/>
    <w:uiPriority w:val="99"/>
    <w:semiHidden/>
    <w:rsid w:val="00B900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570</Words>
  <Characters>3254</Characters>
  <Application>Microsoft Office Word</Application>
  <DocSecurity>0</DocSecurity>
  <Lines>27</Lines>
  <Paragraphs>7</Paragraphs>
  <ScaleCrop>false</ScaleCrop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Сабурова Кристина Владимировна</dc:creator>
  <cp:keywords/>
  <dc:description/>
  <cp:lastModifiedBy>Якунина Марина</cp:lastModifiedBy>
  <cp:revision>7</cp:revision>
  <dcterms:created xsi:type="dcterms:W3CDTF">2026-07-30T05:08:00Z</dcterms:created>
  <dcterms:modified xsi:type="dcterms:W3CDTF">2026-08-13T19:28:00Z</dcterms:modified>
</cp:coreProperties>
</file>