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557888" w14:textId="35F26697" w:rsidR="00A537A4" w:rsidRPr="003D7AFB" w:rsidRDefault="00455424" w:rsidP="00F91D9F">
      <w:pPr>
        <w:spacing w:after="0" w:line="276" w:lineRule="auto"/>
        <w:jc w:val="center"/>
        <w:rPr>
          <w:rFonts w:ascii="Times New Roman" w:hAnsi="Times New Roman" w:cs="Times New Roman"/>
          <w:b/>
          <w:bCs/>
          <w:sz w:val="24"/>
          <w:szCs w:val="24"/>
        </w:rPr>
      </w:pPr>
      <w:r w:rsidRPr="00F91D9F">
        <w:rPr>
          <w:rFonts w:ascii="Times New Roman" w:hAnsi="Times New Roman" w:cs="Times New Roman"/>
          <w:b/>
          <w:bCs/>
          <w:sz w:val="24"/>
          <w:szCs w:val="24"/>
        </w:rPr>
        <w:t>Использование и</w:t>
      </w:r>
      <w:r w:rsidR="00A537A4" w:rsidRPr="00F91D9F">
        <w:rPr>
          <w:rFonts w:ascii="Times New Roman" w:hAnsi="Times New Roman" w:cs="Times New Roman"/>
          <w:b/>
          <w:bCs/>
          <w:sz w:val="24"/>
          <w:szCs w:val="24"/>
        </w:rPr>
        <w:t>скусственн</w:t>
      </w:r>
      <w:r w:rsidRPr="00F91D9F">
        <w:rPr>
          <w:rFonts w:ascii="Times New Roman" w:hAnsi="Times New Roman" w:cs="Times New Roman"/>
          <w:b/>
          <w:bCs/>
          <w:sz w:val="24"/>
          <w:szCs w:val="24"/>
        </w:rPr>
        <w:t>ого</w:t>
      </w:r>
      <w:r w:rsidR="00A537A4" w:rsidRPr="00F91D9F">
        <w:rPr>
          <w:rFonts w:ascii="Times New Roman" w:hAnsi="Times New Roman" w:cs="Times New Roman"/>
          <w:b/>
          <w:bCs/>
          <w:sz w:val="24"/>
          <w:szCs w:val="24"/>
        </w:rPr>
        <w:t xml:space="preserve"> интеллект</w:t>
      </w:r>
      <w:r w:rsidRPr="00F91D9F">
        <w:rPr>
          <w:rFonts w:ascii="Times New Roman" w:hAnsi="Times New Roman" w:cs="Times New Roman"/>
          <w:b/>
          <w:bCs/>
          <w:sz w:val="24"/>
          <w:szCs w:val="24"/>
        </w:rPr>
        <w:t>а</w:t>
      </w:r>
      <w:r w:rsidR="00A537A4" w:rsidRPr="00F91D9F">
        <w:rPr>
          <w:rFonts w:ascii="Times New Roman" w:hAnsi="Times New Roman" w:cs="Times New Roman"/>
          <w:b/>
          <w:bCs/>
          <w:sz w:val="24"/>
          <w:szCs w:val="24"/>
        </w:rPr>
        <w:t xml:space="preserve"> при эндодонтическом лечении</w:t>
      </w:r>
    </w:p>
    <w:p w14:paraId="48A91C78" w14:textId="77777777" w:rsidR="00F91D9F" w:rsidRPr="003D7AFB" w:rsidRDefault="00F91D9F" w:rsidP="00F91D9F">
      <w:pPr>
        <w:spacing w:after="0" w:line="276" w:lineRule="auto"/>
        <w:jc w:val="both"/>
        <w:rPr>
          <w:rFonts w:ascii="Times New Roman" w:hAnsi="Times New Roman" w:cs="Times New Roman"/>
          <w:b/>
          <w:bCs/>
          <w:sz w:val="24"/>
          <w:szCs w:val="24"/>
        </w:rPr>
      </w:pPr>
    </w:p>
    <w:p w14:paraId="2F4A5361" w14:textId="51AA1331" w:rsidR="00F91D9F" w:rsidRPr="003D7AFB" w:rsidRDefault="00F91D9F" w:rsidP="00F91D9F">
      <w:pPr>
        <w:spacing w:after="0" w:line="276" w:lineRule="auto"/>
        <w:jc w:val="both"/>
        <w:rPr>
          <w:rFonts w:ascii="Times New Roman" w:eastAsia="Times New Roman" w:hAnsi="Times New Roman" w:cs="Times New Roman"/>
          <w:b/>
          <w:bCs/>
          <w:sz w:val="24"/>
          <w:szCs w:val="24"/>
          <w:lang w:eastAsia="ru-RU"/>
        </w:rPr>
      </w:pPr>
      <w:r w:rsidRPr="003D7AFB">
        <w:rPr>
          <w:rFonts w:ascii="Times New Roman" w:eastAsia="Times New Roman" w:hAnsi="Times New Roman" w:cs="Times New Roman"/>
          <w:sz w:val="24"/>
          <w:szCs w:val="24"/>
          <w:lang w:eastAsia="ru-RU"/>
        </w:rPr>
        <w:tab/>
      </w:r>
      <w:r w:rsidRPr="00F91D9F">
        <w:rPr>
          <w:rFonts w:ascii="Times New Roman" w:eastAsia="Times New Roman" w:hAnsi="Times New Roman" w:cs="Times New Roman"/>
          <w:b/>
          <w:bCs/>
          <w:sz w:val="24"/>
          <w:szCs w:val="24"/>
          <w:lang w:eastAsia="ru-RU"/>
        </w:rPr>
        <w:t>Актуальность</w:t>
      </w:r>
      <w:r w:rsidRPr="003D7AFB">
        <w:rPr>
          <w:rFonts w:ascii="Times New Roman" w:eastAsia="Times New Roman" w:hAnsi="Times New Roman" w:cs="Times New Roman"/>
          <w:b/>
          <w:bCs/>
          <w:sz w:val="24"/>
          <w:szCs w:val="24"/>
          <w:lang w:eastAsia="ru-RU"/>
        </w:rPr>
        <w:tab/>
      </w:r>
    </w:p>
    <w:p w14:paraId="6EFE5979" w14:textId="77777777" w:rsidR="00F91D9F" w:rsidRPr="003D7AFB" w:rsidRDefault="00F91D9F" w:rsidP="00F91D9F">
      <w:pPr>
        <w:spacing w:after="0" w:line="276" w:lineRule="auto"/>
        <w:jc w:val="both"/>
        <w:rPr>
          <w:rFonts w:ascii="Times New Roman" w:eastAsia="Times New Roman" w:hAnsi="Times New Roman" w:cs="Times New Roman"/>
          <w:sz w:val="24"/>
          <w:szCs w:val="24"/>
          <w:lang w:eastAsia="ru-RU"/>
        </w:rPr>
      </w:pPr>
    </w:p>
    <w:p w14:paraId="73D7AED1" w14:textId="5985E42D" w:rsidR="00F91D9F" w:rsidRPr="00F91D9F" w:rsidRDefault="00F91D9F" w:rsidP="00F91D9F">
      <w:pPr>
        <w:spacing w:after="0" w:line="276" w:lineRule="auto"/>
        <w:jc w:val="both"/>
        <w:rPr>
          <w:rFonts w:ascii="Times New Roman" w:eastAsia="Times New Roman" w:hAnsi="Times New Roman" w:cs="Times New Roman"/>
          <w:sz w:val="24"/>
          <w:szCs w:val="24"/>
          <w:lang w:eastAsia="ru-RU"/>
        </w:rPr>
      </w:pPr>
      <w:r w:rsidRPr="00F91D9F">
        <w:rPr>
          <w:rFonts w:ascii="Times New Roman" w:eastAsia="Times New Roman" w:hAnsi="Times New Roman" w:cs="Times New Roman"/>
          <w:sz w:val="24"/>
          <w:szCs w:val="24"/>
          <w:lang w:eastAsia="ru-RU"/>
        </w:rPr>
        <w:tab/>
      </w:r>
      <w:proofErr w:type="spellStart"/>
      <w:r w:rsidR="007565B1" w:rsidRPr="00F91D9F">
        <w:rPr>
          <w:rFonts w:ascii="Times New Roman" w:eastAsia="Times New Roman" w:hAnsi="Times New Roman" w:cs="Times New Roman"/>
          <w:sz w:val="24"/>
          <w:szCs w:val="24"/>
          <w:lang w:eastAsia="ru-RU"/>
        </w:rPr>
        <w:t>Эндодонтия</w:t>
      </w:r>
      <w:proofErr w:type="spellEnd"/>
      <w:r w:rsidR="007565B1" w:rsidRPr="00F91D9F">
        <w:rPr>
          <w:rFonts w:ascii="Times New Roman" w:eastAsia="Times New Roman" w:hAnsi="Times New Roman" w:cs="Times New Roman"/>
          <w:sz w:val="24"/>
          <w:szCs w:val="24"/>
          <w:lang w:eastAsia="ru-RU"/>
        </w:rPr>
        <w:t xml:space="preserve"> — </w:t>
      </w:r>
      <w:r w:rsidR="004A1E34" w:rsidRPr="00F91D9F">
        <w:rPr>
          <w:rFonts w:ascii="Times New Roman" w:eastAsia="Times New Roman" w:hAnsi="Times New Roman" w:cs="Times New Roman"/>
          <w:sz w:val="24"/>
          <w:szCs w:val="24"/>
          <w:lang w:eastAsia="ru-RU"/>
        </w:rPr>
        <w:t>область стоматологии</w:t>
      </w:r>
      <w:r w:rsidR="007565B1" w:rsidRPr="00F91D9F">
        <w:rPr>
          <w:rFonts w:ascii="Times New Roman" w:eastAsia="Times New Roman" w:hAnsi="Times New Roman" w:cs="Times New Roman"/>
          <w:sz w:val="24"/>
          <w:szCs w:val="24"/>
          <w:lang w:eastAsia="ru-RU"/>
        </w:rPr>
        <w:t xml:space="preserve">, </w:t>
      </w:r>
      <w:r w:rsidR="004A1E34" w:rsidRPr="00F91D9F">
        <w:rPr>
          <w:rFonts w:ascii="Times New Roman" w:eastAsia="Times New Roman" w:hAnsi="Times New Roman" w:cs="Times New Roman"/>
          <w:sz w:val="24"/>
          <w:szCs w:val="24"/>
          <w:lang w:eastAsia="ru-RU"/>
        </w:rPr>
        <w:t>которая специализируется на лечении внутренней части зуба (пульпы) и окружающих его тканей.</w:t>
      </w:r>
      <w:r w:rsidR="007565B1" w:rsidRPr="00F91D9F">
        <w:rPr>
          <w:rFonts w:ascii="Times New Roman" w:eastAsia="Times New Roman" w:hAnsi="Times New Roman" w:cs="Times New Roman"/>
          <w:sz w:val="24"/>
          <w:szCs w:val="24"/>
          <w:lang w:eastAsia="ru-RU"/>
        </w:rPr>
        <w:t xml:space="preserve"> </w:t>
      </w:r>
      <w:r w:rsidR="00F11B99" w:rsidRPr="00F91D9F">
        <w:rPr>
          <w:rFonts w:ascii="Times New Roman" w:eastAsia="Times New Roman" w:hAnsi="Times New Roman" w:cs="Times New Roman"/>
          <w:sz w:val="24"/>
          <w:szCs w:val="24"/>
          <w:lang w:eastAsia="ru-RU"/>
        </w:rPr>
        <w:t>Стоматологи</w:t>
      </w:r>
      <w:r w:rsidR="007565B1" w:rsidRPr="00F91D9F">
        <w:rPr>
          <w:rFonts w:ascii="Times New Roman" w:eastAsia="Times New Roman" w:hAnsi="Times New Roman" w:cs="Times New Roman"/>
          <w:sz w:val="24"/>
          <w:szCs w:val="24"/>
          <w:lang w:eastAsia="ru-RU"/>
        </w:rPr>
        <w:t xml:space="preserve"> часто сталкиваются с пациентами с разнообразными симптомами, </w:t>
      </w:r>
      <w:r w:rsidR="00F11B99" w:rsidRPr="00F91D9F">
        <w:rPr>
          <w:rFonts w:ascii="Times New Roman" w:eastAsia="Times New Roman" w:hAnsi="Times New Roman" w:cs="Times New Roman"/>
          <w:sz w:val="24"/>
          <w:szCs w:val="24"/>
          <w:lang w:eastAsia="ru-RU"/>
        </w:rPr>
        <w:t xml:space="preserve">следовательно </w:t>
      </w:r>
      <w:r w:rsidR="007565B1" w:rsidRPr="00F91D9F">
        <w:rPr>
          <w:rFonts w:ascii="Times New Roman" w:eastAsia="Times New Roman" w:hAnsi="Times New Roman" w:cs="Times New Roman"/>
          <w:sz w:val="24"/>
          <w:szCs w:val="24"/>
          <w:lang w:eastAsia="ru-RU"/>
        </w:rPr>
        <w:t>должны критически оценивать рентгеновские изображения в 2D и 3D, ставить диагнозы и принимать решени</w:t>
      </w:r>
      <w:r w:rsidR="003D7AFB">
        <w:rPr>
          <w:rFonts w:ascii="Times New Roman" w:eastAsia="Times New Roman" w:hAnsi="Times New Roman" w:cs="Times New Roman"/>
          <w:sz w:val="24"/>
          <w:szCs w:val="24"/>
          <w:lang w:eastAsia="ru-RU"/>
        </w:rPr>
        <w:t>е и проводить</w:t>
      </w:r>
      <w:r w:rsidR="007565B1" w:rsidRPr="00F91D9F">
        <w:rPr>
          <w:rFonts w:ascii="Times New Roman" w:eastAsia="Times New Roman" w:hAnsi="Times New Roman" w:cs="Times New Roman"/>
          <w:sz w:val="24"/>
          <w:szCs w:val="24"/>
          <w:lang w:eastAsia="ru-RU"/>
        </w:rPr>
        <w:t xml:space="preserve"> лечени</w:t>
      </w:r>
      <w:r w:rsidR="003D7AFB">
        <w:rPr>
          <w:rFonts w:ascii="Times New Roman" w:eastAsia="Times New Roman" w:hAnsi="Times New Roman" w:cs="Times New Roman"/>
          <w:sz w:val="24"/>
          <w:szCs w:val="24"/>
          <w:lang w:eastAsia="ru-RU"/>
        </w:rPr>
        <w:t xml:space="preserve">е. </w:t>
      </w:r>
      <w:r w:rsidR="007565B1" w:rsidRPr="00F91D9F">
        <w:rPr>
          <w:rFonts w:ascii="Times New Roman" w:eastAsia="Times New Roman" w:hAnsi="Times New Roman" w:cs="Times New Roman"/>
          <w:sz w:val="24"/>
          <w:szCs w:val="24"/>
          <w:lang w:eastAsia="ru-RU"/>
        </w:rPr>
        <w:t>В сочетании с низким уровнем</w:t>
      </w:r>
      <w:r w:rsidR="003D7AFB">
        <w:rPr>
          <w:rFonts w:ascii="Times New Roman" w:eastAsia="Times New Roman" w:hAnsi="Times New Roman" w:cs="Times New Roman"/>
          <w:sz w:val="24"/>
          <w:szCs w:val="24"/>
          <w:lang w:eastAsia="ru-RU"/>
        </w:rPr>
        <w:t xml:space="preserve"> </w:t>
      </w:r>
      <w:r w:rsidR="007565B1" w:rsidRPr="00F91D9F">
        <w:rPr>
          <w:rFonts w:ascii="Times New Roman" w:eastAsia="Times New Roman" w:hAnsi="Times New Roman" w:cs="Times New Roman"/>
          <w:sz w:val="24"/>
          <w:szCs w:val="24"/>
          <w:lang w:eastAsia="ru-RU"/>
        </w:rPr>
        <w:t>согласия при интерпретации рентгенограмм и вариабельностью результатов лечения из-за нестандартизированных клинических методик</w:t>
      </w:r>
      <w:r w:rsidR="007D612E" w:rsidRPr="00F91D9F">
        <w:rPr>
          <w:rFonts w:ascii="Times New Roman" w:eastAsia="Times New Roman" w:hAnsi="Times New Roman" w:cs="Times New Roman"/>
          <w:sz w:val="24"/>
          <w:szCs w:val="24"/>
          <w:lang w:eastAsia="ru-RU"/>
        </w:rPr>
        <w:t xml:space="preserve"> </w:t>
      </w:r>
      <w:r w:rsidR="007D612E" w:rsidRPr="003D7AFB">
        <w:rPr>
          <w:rFonts w:ascii="Times New Roman" w:eastAsia="Times New Roman" w:hAnsi="Times New Roman" w:cs="Times New Roman"/>
          <w:sz w:val="24"/>
          <w:szCs w:val="24"/>
          <w:lang w:eastAsia="ru-RU"/>
        </w:rPr>
        <w:t xml:space="preserve">(в РФ есть клинические методики эндодонтического лечения, одобренные Минздравом) </w:t>
      </w:r>
      <w:r w:rsidR="007565B1" w:rsidRPr="00F91D9F">
        <w:rPr>
          <w:rFonts w:ascii="Times New Roman" w:eastAsia="Times New Roman" w:hAnsi="Times New Roman" w:cs="Times New Roman"/>
          <w:sz w:val="24"/>
          <w:szCs w:val="24"/>
          <w:lang w:eastAsia="ru-RU"/>
        </w:rPr>
        <w:t xml:space="preserve">существует потребность в поддержке со стороны искусственного интеллекта (ИИ), который мог бы обеспечить автоматизированный анализ биомедицинских изображений, поддержку принятия решений и помощь во время лечения. За последнее десятилетие наблюдается устойчивый рост числа исследований ИИ в </w:t>
      </w:r>
      <w:proofErr w:type="spellStart"/>
      <w:r w:rsidR="007565B1" w:rsidRPr="00F91D9F">
        <w:rPr>
          <w:rFonts w:ascii="Times New Roman" w:eastAsia="Times New Roman" w:hAnsi="Times New Roman" w:cs="Times New Roman"/>
          <w:sz w:val="24"/>
          <w:szCs w:val="24"/>
          <w:lang w:eastAsia="ru-RU"/>
        </w:rPr>
        <w:t>эндодонтии</w:t>
      </w:r>
      <w:proofErr w:type="spellEnd"/>
      <w:r w:rsidR="007565B1" w:rsidRPr="00F91D9F">
        <w:rPr>
          <w:rFonts w:ascii="Times New Roman" w:eastAsia="Times New Roman" w:hAnsi="Times New Roman" w:cs="Times New Roman"/>
          <w:sz w:val="24"/>
          <w:szCs w:val="24"/>
          <w:lang w:eastAsia="ru-RU"/>
        </w:rPr>
        <w:t xml:space="preserve">, однако его клиническое применение остается ограниченным. Этот обзор посвящен критической оценке последних достижений в исследованиях ИИ для применения </w:t>
      </w:r>
      <w:r w:rsidR="005F56E7" w:rsidRPr="00F91D9F">
        <w:rPr>
          <w:rFonts w:ascii="Times New Roman" w:eastAsia="Times New Roman" w:hAnsi="Times New Roman" w:cs="Times New Roman"/>
          <w:sz w:val="24"/>
          <w:szCs w:val="24"/>
          <w:lang w:eastAsia="ru-RU"/>
        </w:rPr>
        <w:t>при</w:t>
      </w:r>
      <w:r w:rsidR="007565B1" w:rsidRPr="00F91D9F">
        <w:rPr>
          <w:rFonts w:ascii="Times New Roman" w:eastAsia="Times New Roman" w:hAnsi="Times New Roman" w:cs="Times New Roman"/>
          <w:sz w:val="24"/>
          <w:szCs w:val="24"/>
          <w:lang w:eastAsia="ru-RU"/>
        </w:rPr>
        <w:t xml:space="preserve"> эндодонти</w:t>
      </w:r>
      <w:r w:rsidR="005F56E7" w:rsidRPr="00F91D9F">
        <w:rPr>
          <w:rFonts w:ascii="Times New Roman" w:eastAsia="Times New Roman" w:hAnsi="Times New Roman" w:cs="Times New Roman"/>
          <w:sz w:val="24"/>
          <w:szCs w:val="24"/>
          <w:lang w:eastAsia="ru-RU"/>
        </w:rPr>
        <w:t>ческом лечении</w:t>
      </w:r>
      <w:r w:rsidR="007565B1" w:rsidRPr="00F91D9F">
        <w:rPr>
          <w:rFonts w:ascii="Times New Roman" w:eastAsia="Times New Roman" w:hAnsi="Times New Roman" w:cs="Times New Roman"/>
          <w:sz w:val="24"/>
          <w:szCs w:val="24"/>
          <w:lang w:eastAsia="ru-RU"/>
        </w:rPr>
        <w:t xml:space="preserve">, включая обнаружение и диагностику таких патологий, как </w:t>
      </w:r>
      <w:proofErr w:type="spellStart"/>
      <w:r w:rsidR="007565B1" w:rsidRPr="00F91D9F">
        <w:rPr>
          <w:rFonts w:ascii="Times New Roman" w:eastAsia="Times New Roman" w:hAnsi="Times New Roman" w:cs="Times New Roman"/>
          <w:sz w:val="24"/>
          <w:szCs w:val="24"/>
          <w:lang w:eastAsia="ru-RU"/>
        </w:rPr>
        <w:t>периапикальные</w:t>
      </w:r>
      <w:proofErr w:type="spellEnd"/>
      <w:r w:rsidR="007565B1" w:rsidRPr="00F91D9F">
        <w:rPr>
          <w:rFonts w:ascii="Times New Roman" w:eastAsia="Times New Roman" w:hAnsi="Times New Roman" w:cs="Times New Roman"/>
          <w:sz w:val="24"/>
          <w:szCs w:val="24"/>
          <w:lang w:eastAsia="ru-RU"/>
        </w:rPr>
        <w:t xml:space="preserve"> поражения, переломы и резорбции, а также прогнозирование исходов лечения. В статье обсуждаются преимущества диагностики, планирования и выполнения лечения с поддержкой ИИ, а также рассматриваются будущие направления, включая дополненную реальность и робототехнику. Критическому анализу подвергаются ограничения и проблемы, </w:t>
      </w:r>
      <w:r w:rsidR="00F9719F" w:rsidRPr="00F91D9F">
        <w:rPr>
          <w:rFonts w:ascii="Times New Roman" w:eastAsia="Times New Roman" w:hAnsi="Times New Roman" w:cs="Times New Roman"/>
          <w:sz w:val="24"/>
          <w:szCs w:val="24"/>
          <w:lang w:eastAsia="ru-RU"/>
        </w:rPr>
        <w:t>связанные с набором</w:t>
      </w:r>
      <w:r w:rsidR="007565B1" w:rsidRPr="00F91D9F">
        <w:rPr>
          <w:rFonts w:ascii="Times New Roman" w:eastAsia="Times New Roman" w:hAnsi="Times New Roman" w:cs="Times New Roman"/>
          <w:sz w:val="24"/>
          <w:szCs w:val="24"/>
          <w:lang w:eastAsia="ru-RU"/>
        </w:rPr>
        <w:t xml:space="preserve"> данных в </w:t>
      </w:r>
      <w:proofErr w:type="spellStart"/>
      <w:r w:rsidR="007565B1" w:rsidRPr="00F91D9F">
        <w:rPr>
          <w:rFonts w:ascii="Times New Roman" w:eastAsia="Times New Roman" w:hAnsi="Times New Roman" w:cs="Times New Roman"/>
          <w:sz w:val="24"/>
          <w:szCs w:val="24"/>
          <w:lang w:eastAsia="ru-RU"/>
        </w:rPr>
        <w:t>эндодонтии</w:t>
      </w:r>
      <w:proofErr w:type="spellEnd"/>
      <w:r w:rsidR="007565B1" w:rsidRPr="00F91D9F">
        <w:rPr>
          <w:rFonts w:ascii="Times New Roman" w:eastAsia="Times New Roman" w:hAnsi="Times New Roman" w:cs="Times New Roman"/>
          <w:sz w:val="24"/>
          <w:szCs w:val="24"/>
          <w:lang w:eastAsia="ru-RU"/>
        </w:rPr>
        <w:t xml:space="preserve">, прозрачностью и способностью ИИ к обобщению, а также потенциальные этические </w:t>
      </w:r>
      <w:r w:rsidR="005F56E7" w:rsidRPr="00F91D9F">
        <w:rPr>
          <w:rFonts w:ascii="Times New Roman" w:eastAsia="Times New Roman" w:hAnsi="Times New Roman" w:cs="Times New Roman"/>
          <w:sz w:val="24"/>
          <w:szCs w:val="24"/>
          <w:lang w:eastAsia="ru-RU"/>
        </w:rPr>
        <w:t>вопросы</w:t>
      </w:r>
      <w:r w:rsidR="007565B1" w:rsidRPr="00F91D9F">
        <w:rPr>
          <w:rFonts w:ascii="Times New Roman" w:eastAsia="Times New Roman" w:hAnsi="Times New Roman" w:cs="Times New Roman"/>
          <w:sz w:val="24"/>
          <w:szCs w:val="24"/>
          <w:lang w:eastAsia="ru-RU"/>
        </w:rPr>
        <w:t xml:space="preserve">. В ближайшем будущем ИИ существенно повлияет на повседневный рабочий процесс в </w:t>
      </w:r>
      <w:proofErr w:type="spellStart"/>
      <w:r w:rsidR="007565B1" w:rsidRPr="00F91D9F">
        <w:rPr>
          <w:rFonts w:ascii="Times New Roman" w:eastAsia="Times New Roman" w:hAnsi="Times New Roman" w:cs="Times New Roman"/>
          <w:sz w:val="24"/>
          <w:szCs w:val="24"/>
          <w:lang w:eastAsia="ru-RU"/>
        </w:rPr>
        <w:t>эндодонтии</w:t>
      </w:r>
      <w:proofErr w:type="spellEnd"/>
      <w:r w:rsidR="007565B1" w:rsidRPr="00F91D9F">
        <w:rPr>
          <w:rFonts w:ascii="Times New Roman" w:eastAsia="Times New Roman" w:hAnsi="Times New Roman" w:cs="Times New Roman"/>
          <w:sz w:val="24"/>
          <w:szCs w:val="24"/>
          <w:lang w:eastAsia="ru-RU"/>
        </w:rPr>
        <w:t>, образование и непрерывно</w:t>
      </w:r>
      <w:r w:rsidR="000542F9">
        <w:rPr>
          <w:rFonts w:ascii="Times New Roman" w:eastAsia="Times New Roman" w:hAnsi="Times New Roman" w:cs="Times New Roman"/>
          <w:sz w:val="24"/>
          <w:szCs w:val="24"/>
          <w:lang w:eastAsia="ru-RU"/>
        </w:rPr>
        <w:t>сть</w:t>
      </w:r>
      <w:r w:rsidR="007565B1" w:rsidRPr="00F91D9F">
        <w:rPr>
          <w:rFonts w:ascii="Times New Roman" w:eastAsia="Times New Roman" w:hAnsi="Times New Roman" w:cs="Times New Roman"/>
          <w:sz w:val="24"/>
          <w:szCs w:val="24"/>
          <w:lang w:eastAsia="ru-RU"/>
        </w:rPr>
        <w:t xml:space="preserve"> обучени</w:t>
      </w:r>
      <w:r w:rsidR="000542F9">
        <w:rPr>
          <w:rFonts w:ascii="Times New Roman" w:eastAsia="Times New Roman" w:hAnsi="Times New Roman" w:cs="Times New Roman"/>
          <w:sz w:val="24"/>
          <w:szCs w:val="24"/>
          <w:lang w:eastAsia="ru-RU"/>
        </w:rPr>
        <w:t>я</w:t>
      </w:r>
      <w:r w:rsidR="007565B1" w:rsidRPr="00F91D9F">
        <w:rPr>
          <w:rFonts w:ascii="Times New Roman" w:eastAsia="Times New Roman" w:hAnsi="Times New Roman" w:cs="Times New Roman"/>
          <w:sz w:val="24"/>
          <w:szCs w:val="24"/>
          <w:lang w:eastAsia="ru-RU"/>
        </w:rPr>
        <w:t>.</w:t>
      </w:r>
      <w:r w:rsidRPr="00F91D9F">
        <w:rPr>
          <w:rFonts w:ascii="Times New Roman" w:eastAsia="Times New Roman" w:hAnsi="Times New Roman" w:cs="Times New Roman"/>
          <w:sz w:val="24"/>
          <w:szCs w:val="24"/>
          <w:lang w:eastAsia="ru-RU"/>
        </w:rPr>
        <w:tab/>
      </w:r>
    </w:p>
    <w:p w14:paraId="179D6706" w14:textId="36EB0D70" w:rsidR="00F91D9F" w:rsidRDefault="00F91D9F" w:rsidP="00F91D9F">
      <w:pPr>
        <w:spacing w:after="0" w:line="276" w:lineRule="auto"/>
        <w:jc w:val="both"/>
        <w:rPr>
          <w:rFonts w:ascii="Times New Roman" w:hAnsi="Times New Roman" w:cs="Times New Roman"/>
          <w:sz w:val="24"/>
          <w:szCs w:val="24"/>
        </w:rPr>
      </w:pPr>
      <w:r w:rsidRPr="00F91D9F">
        <w:rPr>
          <w:rFonts w:ascii="Times New Roman" w:eastAsia="Times New Roman" w:hAnsi="Times New Roman" w:cs="Times New Roman"/>
          <w:sz w:val="24"/>
          <w:szCs w:val="24"/>
          <w:lang w:eastAsia="ru-RU"/>
        </w:rPr>
        <w:tab/>
      </w:r>
      <w:r w:rsidR="007565B1" w:rsidRPr="00F91D9F">
        <w:rPr>
          <w:rFonts w:ascii="Times New Roman" w:hAnsi="Times New Roman" w:cs="Times New Roman"/>
          <w:sz w:val="24"/>
          <w:szCs w:val="24"/>
        </w:rPr>
        <w:t>Искусственный интеллект (ИИ) — термин, предложенный Джоном Маккарти, изначально определялся как «наука и инженерия создания интеллектуальных машин». В 1955 году Маккарти с коллегами предложили двухмесячное исследование силами десяти человек, основанное на предположении о том, что «любой аспект обучения или любую другую характеристику интеллекта в принципе можно описать настолько точно, чтобы машину можно было заставить его симулировать» (</w:t>
      </w:r>
      <w:proofErr w:type="spellStart"/>
      <w:r w:rsidR="007565B1" w:rsidRPr="00F91D9F">
        <w:rPr>
          <w:rFonts w:ascii="Times New Roman" w:hAnsi="Times New Roman" w:cs="Times New Roman"/>
          <w:sz w:val="24"/>
          <w:szCs w:val="24"/>
        </w:rPr>
        <w:t>McCarthy</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2006). Этот знаковый проект быстро развивался и </w:t>
      </w:r>
      <w:r w:rsidR="00824981">
        <w:rPr>
          <w:rFonts w:ascii="Times New Roman" w:hAnsi="Times New Roman" w:cs="Times New Roman"/>
          <w:sz w:val="24"/>
          <w:szCs w:val="24"/>
        </w:rPr>
        <w:t>теперь</w:t>
      </w:r>
      <w:r w:rsidR="007565B1" w:rsidRPr="00F91D9F">
        <w:rPr>
          <w:rFonts w:ascii="Times New Roman" w:hAnsi="Times New Roman" w:cs="Times New Roman"/>
          <w:sz w:val="24"/>
          <w:szCs w:val="24"/>
        </w:rPr>
        <w:t xml:space="preserve"> продолжает влиять на многие аспекты нашей жизни. Сегодня ИИ является мощным инструментом для решения сложных задач.</w:t>
      </w:r>
    </w:p>
    <w:p w14:paraId="4800A847" w14:textId="77777777" w:rsidR="00F91D9F"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7565B1" w:rsidRPr="00F91D9F">
        <w:rPr>
          <w:rFonts w:ascii="Times New Roman" w:hAnsi="Times New Roman" w:cs="Times New Roman"/>
          <w:sz w:val="24"/>
          <w:szCs w:val="24"/>
        </w:rPr>
        <w:t>Машинное обучение (МО), являющееся подразделом ИИ, использует алгоритмы вместо явного программирования для анализа данных, извлечения из них знаний (</w:t>
      </w:r>
      <w:proofErr w:type="spellStart"/>
      <w:r w:rsidR="007565B1" w:rsidRPr="00F91D9F">
        <w:rPr>
          <w:rStyle w:val="a4"/>
          <w:rFonts w:ascii="Times New Roman" w:hAnsi="Times New Roman" w:cs="Times New Roman"/>
          <w:sz w:val="24"/>
          <w:szCs w:val="24"/>
        </w:rPr>
        <w:t>learning</w:t>
      </w:r>
      <w:proofErr w:type="spellEnd"/>
      <w:r w:rsidR="007565B1" w:rsidRPr="00F91D9F">
        <w:rPr>
          <w:rStyle w:val="a4"/>
          <w:rFonts w:ascii="Times New Roman" w:hAnsi="Times New Roman" w:cs="Times New Roman"/>
          <w:sz w:val="24"/>
          <w:szCs w:val="24"/>
        </w:rPr>
        <w:t xml:space="preserve"> </w:t>
      </w:r>
      <w:proofErr w:type="spellStart"/>
      <w:r w:rsidR="007565B1" w:rsidRPr="00F91D9F">
        <w:rPr>
          <w:rStyle w:val="a4"/>
          <w:rFonts w:ascii="Times New Roman" w:hAnsi="Times New Roman" w:cs="Times New Roman"/>
          <w:sz w:val="24"/>
          <w:szCs w:val="24"/>
        </w:rPr>
        <w:t>from</w:t>
      </w:r>
      <w:proofErr w:type="spellEnd"/>
      <w:r w:rsidR="007565B1" w:rsidRPr="00F91D9F">
        <w:rPr>
          <w:rStyle w:val="a4"/>
          <w:rFonts w:ascii="Times New Roman" w:hAnsi="Times New Roman" w:cs="Times New Roman"/>
          <w:sz w:val="24"/>
          <w:szCs w:val="24"/>
        </w:rPr>
        <w:t xml:space="preserve"> </w:t>
      </w:r>
      <w:proofErr w:type="spellStart"/>
      <w:r w:rsidR="007565B1" w:rsidRPr="00F91D9F">
        <w:rPr>
          <w:rStyle w:val="a4"/>
          <w:rFonts w:ascii="Times New Roman" w:hAnsi="Times New Roman" w:cs="Times New Roman"/>
          <w:sz w:val="24"/>
          <w:szCs w:val="24"/>
        </w:rPr>
        <w:t>data</w:t>
      </w:r>
      <w:proofErr w:type="spellEnd"/>
      <w:r w:rsidR="007565B1" w:rsidRPr="00F91D9F">
        <w:rPr>
          <w:rFonts w:ascii="Times New Roman" w:hAnsi="Times New Roman" w:cs="Times New Roman"/>
          <w:sz w:val="24"/>
          <w:szCs w:val="24"/>
        </w:rPr>
        <w:t>), а затем принятия обоснованных решений (</w:t>
      </w:r>
      <w:proofErr w:type="spellStart"/>
      <w:r w:rsidR="007565B1" w:rsidRPr="00F91D9F">
        <w:rPr>
          <w:rFonts w:ascii="Times New Roman" w:hAnsi="Times New Roman" w:cs="Times New Roman"/>
          <w:sz w:val="24"/>
          <w:szCs w:val="24"/>
        </w:rPr>
        <w:t>Choi</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2020). Подход машинного обучения заключается в том, чтобы позволить компьютерам научиться программировать самих себя через опыт. Он начинается со сбора и подготовки данных, на которых обучается модель МО для поиска закономерностей или составления прогнозов. Программист может доработать эту модель для получения более точных результатов. Затем точность модели МО проверяется с помощью новых оценочных данных.</w:t>
      </w:r>
    </w:p>
    <w:p w14:paraId="5D13A432" w14:textId="28774564" w:rsidR="00F91D9F"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7565B1" w:rsidRPr="00F91D9F">
        <w:rPr>
          <w:rFonts w:ascii="Times New Roman" w:hAnsi="Times New Roman" w:cs="Times New Roman"/>
          <w:sz w:val="24"/>
          <w:szCs w:val="24"/>
        </w:rPr>
        <w:t>Глубокое обучение (ГО), само по себе являющееся поддоменом МО, предполагает построение нейронных сетей с</w:t>
      </w:r>
      <w:r w:rsidR="00824981">
        <w:rPr>
          <w:rFonts w:ascii="Times New Roman" w:hAnsi="Times New Roman" w:cs="Times New Roman"/>
          <w:sz w:val="24"/>
          <w:szCs w:val="24"/>
        </w:rPr>
        <w:t>о</w:t>
      </w:r>
      <w:r w:rsidR="007565B1" w:rsidRPr="00F91D9F">
        <w:rPr>
          <w:rFonts w:ascii="Times New Roman" w:hAnsi="Times New Roman" w:cs="Times New Roman"/>
          <w:sz w:val="24"/>
          <w:szCs w:val="24"/>
        </w:rPr>
        <w:t xml:space="preserve"> множеством слоев для изучения наборов данных и составления прогнозов (</w:t>
      </w:r>
      <w:proofErr w:type="spellStart"/>
      <w:r w:rsidR="007565B1" w:rsidRPr="00F91D9F">
        <w:rPr>
          <w:rFonts w:ascii="Times New Roman" w:hAnsi="Times New Roman" w:cs="Times New Roman"/>
          <w:sz w:val="24"/>
          <w:szCs w:val="24"/>
        </w:rPr>
        <w:t>Choi</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2020). Искусственные нейронные сети могут содержать тысячи или миллионы взаимосвязанных вычислительных узлов, организованных в слои, </w:t>
      </w:r>
      <w:r w:rsidR="007565B1" w:rsidRPr="00F91D9F">
        <w:rPr>
          <w:rFonts w:ascii="Times New Roman" w:hAnsi="Times New Roman" w:cs="Times New Roman"/>
          <w:sz w:val="24"/>
          <w:szCs w:val="24"/>
        </w:rPr>
        <w:lastRenderedPageBreak/>
        <w:t>подобно человеческому мозгу. ГО стало особенно ценным для анализа сложных графических данных, таких как биомедицинские изображения.</w:t>
      </w:r>
    </w:p>
    <w:p w14:paraId="2F0AF23D" w14:textId="7B6F3F07" w:rsidR="00F91D9F"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7565B1" w:rsidRPr="00F91D9F">
        <w:rPr>
          <w:rFonts w:ascii="Times New Roman" w:hAnsi="Times New Roman" w:cs="Times New Roman"/>
          <w:sz w:val="24"/>
          <w:szCs w:val="24"/>
        </w:rPr>
        <w:t>ИИ способствовал прорывам в различных областях здравоохранения, включая радиологию, сердечно-сосудистую хирургию и неврологию (</w:t>
      </w:r>
      <w:proofErr w:type="spellStart"/>
      <w:r w:rsidR="007565B1" w:rsidRPr="00F91D9F">
        <w:rPr>
          <w:rFonts w:ascii="Times New Roman" w:hAnsi="Times New Roman" w:cs="Times New Roman"/>
          <w:sz w:val="24"/>
          <w:szCs w:val="24"/>
        </w:rPr>
        <w:t>Zhu</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2022). Управление по санитарному надзору за качеством пищевых продуктов и медикаментов США (</w:t>
      </w:r>
      <w:r w:rsidR="007565B1" w:rsidRPr="00F91D9F">
        <w:rPr>
          <w:rStyle w:val="a4"/>
          <w:rFonts w:ascii="Times New Roman" w:hAnsi="Times New Roman" w:cs="Times New Roman"/>
          <w:sz w:val="24"/>
          <w:szCs w:val="24"/>
        </w:rPr>
        <w:t xml:space="preserve">Food </w:t>
      </w:r>
      <w:proofErr w:type="spellStart"/>
      <w:r w:rsidR="007565B1" w:rsidRPr="00F91D9F">
        <w:rPr>
          <w:rStyle w:val="a4"/>
          <w:rFonts w:ascii="Times New Roman" w:hAnsi="Times New Roman" w:cs="Times New Roman"/>
          <w:sz w:val="24"/>
          <w:szCs w:val="24"/>
        </w:rPr>
        <w:t>and</w:t>
      </w:r>
      <w:proofErr w:type="spellEnd"/>
      <w:r w:rsidR="007565B1" w:rsidRPr="00F91D9F">
        <w:rPr>
          <w:rStyle w:val="a4"/>
          <w:rFonts w:ascii="Times New Roman" w:hAnsi="Times New Roman" w:cs="Times New Roman"/>
          <w:sz w:val="24"/>
          <w:szCs w:val="24"/>
        </w:rPr>
        <w:t xml:space="preserve"> </w:t>
      </w:r>
      <w:proofErr w:type="spellStart"/>
      <w:r w:rsidR="007565B1" w:rsidRPr="00F91D9F">
        <w:rPr>
          <w:rStyle w:val="a4"/>
          <w:rFonts w:ascii="Times New Roman" w:hAnsi="Times New Roman" w:cs="Times New Roman"/>
          <w:sz w:val="24"/>
          <w:szCs w:val="24"/>
        </w:rPr>
        <w:t>Drug</w:t>
      </w:r>
      <w:proofErr w:type="spellEnd"/>
      <w:r w:rsidR="007565B1" w:rsidRPr="00F91D9F">
        <w:rPr>
          <w:rStyle w:val="a4"/>
          <w:rFonts w:ascii="Times New Roman" w:hAnsi="Times New Roman" w:cs="Times New Roman"/>
          <w:sz w:val="24"/>
          <w:szCs w:val="24"/>
        </w:rPr>
        <w:t xml:space="preserve"> Administration</w:t>
      </w:r>
      <w:r w:rsidR="007565B1" w:rsidRPr="00F91D9F">
        <w:rPr>
          <w:rFonts w:ascii="Times New Roman" w:hAnsi="Times New Roman" w:cs="Times New Roman"/>
          <w:sz w:val="24"/>
          <w:szCs w:val="24"/>
        </w:rPr>
        <w:t xml:space="preserve">, FDA) одобрило 171 приложение на основе ИИ (Food </w:t>
      </w:r>
      <w:proofErr w:type="spellStart"/>
      <w:r w:rsidR="007565B1" w:rsidRPr="00F91D9F">
        <w:rPr>
          <w:rFonts w:ascii="Times New Roman" w:hAnsi="Times New Roman" w:cs="Times New Roman"/>
          <w:sz w:val="24"/>
          <w:szCs w:val="24"/>
        </w:rPr>
        <w:t>and</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Drug</w:t>
      </w:r>
      <w:proofErr w:type="spellEnd"/>
      <w:r w:rsidR="007565B1" w:rsidRPr="00F91D9F">
        <w:rPr>
          <w:rFonts w:ascii="Times New Roman" w:hAnsi="Times New Roman" w:cs="Times New Roman"/>
          <w:sz w:val="24"/>
          <w:szCs w:val="24"/>
        </w:rPr>
        <w:t xml:space="preserve"> Administration, 2023). В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xml:space="preserve"> ИИ обладает потенциалом для улучшения диагностики, лечения и профилактики заболеваний пульпы и </w:t>
      </w:r>
      <w:proofErr w:type="spellStart"/>
      <w:r w:rsidR="007565B1" w:rsidRPr="00F91D9F">
        <w:rPr>
          <w:rFonts w:ascii="Times New Roman" w:hAnsi="Times New Roman" w:cs="Times New Roman"/>
          <w:sz w:val="24"/>
          <w:szCs w:val="24"/>
        </w:rPr>
        <w:t>периапикальных</w:t>
      </w:r>
      <w:proofErr w:type="spellEnd"/>
      <w:r w:rsidR="007565B1" w:rsidRPr="00F91D9F">
        <w:rPr>
          <w:rFonts w:ascii="Times New Roman" w:hAnsi="Times New Roman" w:cs="Times New Roman"/>
          <w:sz w:val="24"/>
          <w:szCs w:val="24"/>
        </w:rPr>
        <w:t xml:space="preserve"> тканей. Хотя применение ИИ в эндодонт</w:t>
      </w:r>
      <w:r w:rsidR="005F56E7" w:rsidRPr="00F91D9F">
        <w:rPr>
          <w:rFonts w:ascii="Times New Roman" w:hAnsi="Times New Roman" w:cs="Times New Roman"/>
          <w:sz w:val="24"/>
          <w:szCs w:val="24"/>
        </w:rPr>
        <w:t>ическом лечении</w:t>
      </w:r>
      <w:r w:rsidR="007565B1" w:rsidRPr="00F91D9F">
        <w:rPr>
          <w:rFonts w:ascii="Times New Roman" w:hAnsi="Times New Roman" w:cs="Times New Roman"/>
          <w:sz w:val="24"/>
          <w:szCs w:val="24"/>
        </w:rPr>
        <w:t xml:space="preserve"> сосредоточено в основном на рентгенологической диагностике, </w:t>
      </w:r>
      <w:r w:rsidR="00824981" w:rsidRPr="00F91D9F">
        <w:rPr>
          <w:rFonts w:ascii="Times New Roman" w:hAnsi="Times New Roman" w:cs="Times New Roman"/>
          <w:sz w:val="24"/>
          <w:szCs w:val="24"/>
        </w:rPr>
        <w:t xml:space="preserve">также </w:t>
      </w:r>
      <w:r w:rsidR="007565B1" w:rsidRPr="00F91D9F">
        <w:rPr>
          <w:rFonts w:ascii="Times New Roman" w:hAnsi="Times New Roman" w:cs="Times New Roman"/>
          <w:sz w:val="24"/>
          <w:szCs w:val="24"/>
        </w:rPr>
        <w:t>разрабатываются приложения на базе ИИ для клинического лечения и прогнозирования исходов.</w:t>
      </w:r>
    </w:p>
    <w:p w14:paraId="0C059B5E" w14:textId="77777777" w:rsidR="00F91D9F"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F9719F" w:rsidRPr="00F91D9F">
        <w:rPr>
          <w:rFonts w:ascii="Times New Roman" w:hAnsi="Times New Roman" w:cs="Times New Roman"/>
          <w:sz w:val="24"/>
          <w:szCs w:val="24"/>
        </w:rPr>
        <w:t>Ранее уже вышло несколько статей, которые</w:t>
      </w:r>
      <w:r w:rsidR="007565B1" w:rsidRPr="00F91D9F">
        <w:rPr>
          <w:rFonts w:ascii="Times New Roman" w:hAnsi="Times New Roman" w:cs="Times New Roman"/>
          <w:sz w:val="24"/>
          <w:szCs w:val="24"/>
        </w:rPr>
        <w:t xml:space="preserve"> описывали применение ИИ в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Boreak</w:t>
      </w:r>
      <w:proofErr w:type="spellEnd"/>
      <w:r w:rsidR="007565B1" w:rsidRPr="00F91D9F">
        <w:rPr>
          <w:rFonts w:ascii="Times New Roman" w:hAnsi="Times New Roman" w:cs="Times New Roman"/>
          <w:sz w:val="24"/>
          <w:szCs w:val="24"/>
        </w:rPr>
        <w:t xml:space="preserve">, 2020; </w:t>
      </w:r>
      <w:proofErr w:type="spellStart"/>
      <w:r w:rsidR="007565B1" w:rsidRPr="00F91D9F">
        <w:rPr>
          <w:rFonts w:ascii="Times New Roman" w:hAnsi="Times New Roman" w:cs="Times New Roman"/>
          <w:sz w:val="24"/>
          <w:szCs w:val="24"/>
        </w:rPr>
        <w:t>Aminoshariae</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2021; Das, 2022; </w:t>
      </w:r>
      <w:proofErr w:type="spellStart"/>
      <w:r w:rsidR="007565B1" w:rsidRPr="00F91D9F">
        <w:rPr>
          <w:rFonts w:ascii="Times New Roman" w:hAnsi="Times New Roman" w:cs="Times New Roman"/>
          <w:sz w:val="24"/>
          <w:szCs w:val="24"/>
        </w:rPr>
        <w:t>Karobari</w:t>
      </w:r>
      <w:proofErr w:type="spellEnd"/>
      <w:r w:rsidR="007565B1" w:rsidRPr="00F91D9F">
        <w:rPr>
          <w:rFonts w:ascii="Times New Roman" w:hAnsi="Times New Roman" w:cs="Times New Roman"/>
          <w:sz w:val="24"/>
          <w:szCs w:val="24"/>
        </w:rPr>
        <w:t xml:space="preserve"> et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w:t>
      </w:r>
      <w:proofErr w:type="spellStart"/>
      <w:r w:rsidR="007565B1" w:rsidRPr="00F91D9F">
        <w:rPr>
          <w:rFonts w:ascii="Times New Roman" w:hAnsi="Times New Roman" w:cs="Times New Roman"/>
          <w:sz w:val="24"/>
          <w:szCs w:val="24"/>
        </w:rPr>
        <w:t>Khanagar</w:t>
      </w:r>
      <w:proofErr w:type="spellEnd"/>
      <w:r w:rsidR="007565B1" w:rsidRPr="00F91D9F">
        <w:rPr>
          <w:rFonts w:ascii="Times New Roman" w:hAnsi="Times New Roman" w:cs="Times New Roman"/>
          <w:sz w:val="24"/>
          <w:szCs w:val="24"/>
        </w:rPr>
        <w:t xml:space="preserve"> et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w:t>
      </w:r>
      <w:proofErr w:type="spellStart"/>
      <w:r w:rsidR="007565B1" w:rsidRPr="00F91D9F">
        <w:rPr>
          <w:rFonts w:ascii="Times New Roman" w:hAnsi="Times New Roman" w:cs="Times New Roman"/>
          <w:sz w:val="24"/>
          <w:szCs w:val="24"/>
        </w:rPr>
        <w:t>Patel</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w:t>
      </w:r>
      <w:proofErr w:type="spellStart"/>
      <w:r w:rsidR="007565B1" w:rsidRPr="00F91D9F">
        <w:rPr>
          <w:rFonts w:ascii="Times New Roman" w:hAnsi="Times New Roman" w:cs="Times New Roman"/>
          <w:sz w:val="24"/>
          <w:szCs w:val="24"/>
        </w:rPr>
        <w:t>Ramezanzade</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w:t>
      </w:r>
      <w:proofErr w:type="spellStart"/>
      <w:r w:rsidR="007565B1" w:rsidRPr="00F91D9F">
        <w:rPr>
          <w:rFonts w:ascii="Times New Roman" w:hAnsi="Times New Roman" w:cs="Times New Roman"/>
          <w:sz w:val="24"/>
          <w:szCs w:val="24"/>
        </w:rPr>
        <w:t>Sudeep</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2023). Хотя некоторые из этих обзоров затрагивали определенные ограничения и проблемы (</w:t>
      </w:r>
      <w:proofErr w:type="spellStart"/>
      <w:r w:rsidR="007565B1" w:rsidRPr="00F91D9F">
        <w:rPr>
          <w:rFonts w:ascii="Times New Roman" w:hAnsi="Times New Roman" w:cs="Times New Roman"/>
          <w:sz w:val="24"/>
          <w:szCs w:val="24"/>
        </w:rPr>
        <w:t>Aminoshariae</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2021; Das, 2022; </w:t>
      </w:r>
      <w:proofErr w:type="spellStart"/>
      <w:r w:rsidR="007565B1" w:rsidRPr="00F91D9F">
        <w:rPr>
          <w:rFonts w:ascii="Times New Roman" w:hAnsi="Times New Roman" w:cs="Times New Roman"/>
          <w:sz w:val="24"/>
          <w:szCs w:val="24"/>
        </w:rPr>
        <w:t>Patel</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например, касающиеся необходимости проверки надежности, применимости и экономической эффективности моделей ИИ для их внедрения в клиническую практику, устойчивый рост числа публикаций об ИИ в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xml:space="preserve"> требует более тщательного критического обзора. В данно</w:t>
      </w:r>
      <w:r w:rsidR="00C80C9B" w:rsidRPr="00F91D9F">
        <w:rPr>
          <w:rFonts w:ascii="Times New Roman" w:hAnsi="Times New Roman" w:cs="Times New Roman"/>
          <w:sz w:val="24"/>
          <w:szCs w:val="24"/>
        </w:rPr>
        <w:t>й</w:t>
      </w:r>
      <w:r w:rsidR="007565B1" w:rsidRPr="00F91D9F">
        <w:rPr>
          <w:rFonts w:ascii="Times New Roman" w:hAnsi="Times New Roman" w:cs="Times New Roman"/>
          <w:sz w:val="24"/>
          <w:szCs w:val="24"/>
        </w:rPr>
        <w:t xml:space="preserve"> </w:t>
      </w:r>
      <w:r w:rsidR="00C80C9B" w:rsidRPr="00F91D9F">
        <w:rPr>
          <w:rFonts w:ascii="Times New Roman" w:hAnsi="Times New Roman" w:cs="Times New Roman"/>
          <w:sz w:val="24"/>
          <w:szCs w:val="24"/>
        </w:rPr>
        <w:t>статье</w:t>
      </w:r>
      <w:r w:rsidR="007565B1" w:rsidRPr="00F91D9F">
        <w:rPr>
          <w:rFonts w:ascii="Times New Roman" w:hAnsi="Times New Roman" w:cs="Times New Roman"/>
          <w:sz w:val="24"/>
          <w:szCs w:val="24"/>
        </w:rPr>
        <w:t xml:space="preserve"> будут рассмотрены различные технологии на основе ИИ для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а также обсуждены некоторые вызовы, ограничения и этические проблемы.</w:t>
      </w:r>
      <w:r w:rsidR="005F56E7" w:rsidRPr="00F91D9F">
        <w:rPr>
          <w:rFonts w:ascii="Times New Roman" w:hAnsi="Times New Roman" w:cs="Times New Roman"/>
          <w:sz w:val="24"/>
          <w:szCs w:val="24"/>
        </w:rPr>
        <w:t xml:space="preserve"> </w:t>
      </w:r>
      <w:r w:rsidR="007565B1" w:rsidRPr="00F91D9F">
        <w:rPr>
          <w:rFonts w:ascii="Times New Roman" w:hAnsi="Times New Roman" w:cs="Times New Roman"/>
          <w:sz w:val="24"/>
          <w:szCs w:val="24"/>
        </w:rPr>
        <w:t xml:space="preserve">Достижения в исследованиях ИИ в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xml:space="preserve"> для клинических применений включают обнаружение и диагностику </w:t>
      </w:r>
      <w:proofErr w:type="spellStart"/>
      <w:r w:rsidR="007565B1" w:rsidRPr="00F91D9F">
        <w:rPr>
          <w:rFonts w:ascii="Times New Roman" w:hAnsi="Times New Roman" w:cs="Times New Roman"/>
          <w:sz w:val="24"/>
          <w:szCs w:val="24"/>
        </w:rPr>
        <w:t>периапикальных</w:t>
      </w:r>
      <w:proofErr w:type="spellEnd"/>
      <w:r w:rsidR="007565B1" w:rsidRPr="00F91D9F">
        <w:rPr>
          <w:rFonts w:ascii="Times New Roman" w:hAnsi="Times New Roman" w:cs="Times New Roman"/>
          <w:sz w:val="24"/>
          <w:szCs w:val="24"/>
        </w:rPr>
        <w:t xml:space="preserve"> поражений</w:t>
      </w:r>
      <w:r w:rsidR="00B41F25" w:rsidRPr="00F91D9F">
        <w:rPr>
          <w:rFonts w:ascii="Times New Roman" w:hAnsi="Times New Roman" w:cs="Times New Roman"/>
          <w:sz w:val="24"/>
          <w:szCs w:val="24"/>
        </w:rPr>
        <w:t xml:space="preserve"> </w:t>
      </w:r>
      <w:r w:rsidR="00B41F25" w:rsidRPr="00F91D9F">
        <w:rPr>
          <w:rFonts w:ascii="Times New Roman" w:hAnsi="Times New Roman" w:cs="Times New Roman"/>
          <w:i/>
          <w:iCs/>
          <w:sz w:val="24"/>
          <w:szCs w:val="24"/>
        </w:rPr>
        <w:t>(</w:t>
      </w:r>
      <w:r w:rsidR="00B41F25" w:rsidRPr="00F91D9F">
        <w:rPr>
          <w:rFonts w:ascii="Times New Roman" w:hAnsi="Times New Roman" w:cs="Times New Roman"/>
          <w:i/>
          <w:iCs/>
          <w:sz w:val="24"/>
          <w:szCs w:val="24"/>
          <w:lang w:val="en-US"/>
        </w:rPr>
        <w:t>PL</w:t>
      </w:r>
      <w:r w:rsidR="00B41F25" w:rsidRPr="00F91D9F">
        <w:rPr>
          <w:rFonts w:ascii="Times New Roman" w:hAnsi="Times New Roman" w:cs="Times New Roman"/>
          <w:i/>
          <w:iCs/>
          <w:sz w:val="24"/>
          <w:szCs w:val="24"/>
        </w:rPr>
        <w:t>)</w:t>
      </w:r>
      <w:r w:rsidR="007565B1" w:rsidRPr="00F91D9F">
        <w:rPr>
          <w:rFonts w:ascii="Times New Roman" w:hAnsi="Times New Roman" w:cs="Times New Roman"/>
          <w:sz w:val="24"/>
          <w:szCs w:val="24"/>
        </w:rPr>
        <w:t>, переломов, резорбций или анатомии корневых каналов, а также прогнозирование исходов клинического лечения. Представительные исследования с описанием методов и результатов приведены в Таблице 1</w:t>
      </w:r>
      <w:r w:rsidR="005F56E7" w:rsidRPr="00F91D9F">
        <w:rPr>
          <w:rFonts w:ascii="Times New Roman" w:hAnsi="Times New Roman" w:cs="Times New Roman"/>
          <w:sz w:val="24"/>
          <w:szCs w:val="24"/>
        </w:rPr>
        <w:t xml:space="preserve"> </w:t>
      </w:r>
      <w:r w:rsidR="005F56E7" w:rsidRPr="00F91D9F">
        <w:rPr>
          <w:rFonts w:ascii="Times New Roman" w:hAnsi="Times New Roman" w:cs="Times New Roman"/>
          <w:i/>
          <w:iCs/>
          <w:sz w:val="24"/>
          <w:szCs w:val="24"/>
        </w:rPr>
        <w:t>(см. оригинал статьи)</w:t>
      </w:r>
      <w:r w:rsidR="007565B1" w:rsidRPr="00F91D9F">
        <w:rPr>
          <w:rFonts w:ascii="Times New Roman" w:hAnsi="Times New Roman" w:cs="Times New Roman"/>
          <w:i/>
          <w:iCs/>
          <w:sz w:val="24"/>
          <w:szCs w:val="24"/>
        </w:rPr>
        <w:t>.</w:t>
      </w:r>
    </w:p>
    <w:p w14:paraId="6C974003" w14:textId="6C4F6CCB" w:rsidR="007565B1"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tab/>
      </w:r>
      <w:r w:rsidR="007565B1" w:rsidRPr="00F91D9F">
        <w:rPr>
          <w:rFonts w:ascii="Times New Roman" w:hAnsi="Times New Roman" w:cs="Times New Roman"/>
          <w:sz w:val="24"/>
          <w:szCs w:val="24"/>
        </w:rPr>
        <w:t xml:space="preserve">Значительная часть работ по применению ИИ в </w:t>
      </w:r>
      <w:proofErr w:type="spellStart"/>
      <w:r w:rsidR="007565B1" w:rsidRPr="00F91D9F">
        <w:rPr>
          <w:rFonts w:ascii="Times New Roman" w:hAnsi="Times New Roman" w:cs="Times New Roman"/>
          <w:sz w:val="24"/>
          <w:szCs w:val="24"/>
        </w:rPr>
        <w:t>эндодонтии</w:t>
      </w:r>
      <w:proofErr w:type="spellEnd"/>
      <w:r w:rsidR="007565B1" w:rsidRPr="00F91D9F">
        <w:rPr>
          <w:rFonts w:ascii="Times New Roman" w:hAnsi="Times New Roman" w:cs="Times New Roman"/>
          <w:sz w:val="24"/>
          <w:szCs w:val="24"/>
        </w:rPr>
        <w:t xml:space="preserve">, особенно в области обнаружения патологических очагов, основывалась на двухмерной (2D) рентгенографии, </w:t>
      </w:r>
      <w:r w:rsidR="0004080F">
        <w:rPr>
          <w:rFonts w:ascii="Times New Roman" w:hAnsi="Times New Roman" w:cs="Times New Roman"/>
          <w:sz w:val="24"/>
          <w:szCs w:val="24"/>
        </w:rPr>
        <w:t xml:space="preserve"> включающей</w:t>
      </w:r>
      <w:r w:rsidR="007565B1" w:rsidRPr="00F91D9F">
        <w:rPr>
          <w:rFonts w:ascii="Times New Roman" w:hAnsi="Times New Roman" w:cs="Times New Roman"/>
          <w:sz w:val="24"/>
          <w:szCs w:val="24"/>
        </w:rPr>
        <w:t xml:space="preserve"> прицельные и панорамные снимки. Внедрение трехмерной (3D) рентгенографии в форме конусно-лучевой компьютерной томографии (КЛКТ) значительно улучшило обнаружение </w:t>
      </w:r>
      <w:r w:rsidR="00CB47C7" w:rsidRPr="00F91D9F">
        <w:rPr>
          <w:rStyle w:val="a4"/>
          <w:rFonts w:ascii="Times New Roman" w:hAnsi="Times New Roman" w:cs="Times New Roman"/>
          <w:i w:val="0"/>
          <w:iCs w:val="0"/>
          <w:sz w:val="24"/>
          <w:szCs w:val="24"/>
        </w:rPr>
        <w:t>пораженных участков</w:t>
      </w:r>
      <w:r w:rsidR="007565B1" w:rsidRPr="00F91D9F">
        <w:rPr>
          <w:rFonts w:ascii="Times New Roman" w:hAnsi="Times New Roman" w:cs="Times New Roman"/>
          <w:sz w:val="24"/>
          <w:szCs w:val="24"/>
        </w:rPr>
        <w:t xml:space="preserve"> по сравнению с 2D-рентгенографией. Тем не менее интерпретация КЛКТ клиницистами страдает от низкого меж- и </w:t>
      </w:r>
      <w:proofErr w:type="spellStart"/>
      <w:r w:rsidR="007565B1" w:rsidRPr="00F91D9F">
        <w:rPr>
          <w:rFonts w:ascii="Times New Roman" w:hAnsi="Times New Roman" w:cs="Times New Roman"/>
          <w:sz w:val="24"/>
          <w:szCs w:val="24"/>
        </w:rPr>
        <w:t>внутринаблюдательного</w:t>
      </w:r>
      <w:proofErr w:type="spellEnd"/>
      <w:r w:rsidR="007565B1" w:rsidRPr="00F91D9F">
        <w:rPr>
          <w:rFonts w:ascii="Times New Roman" w:hAnsi="Times New Roman" w:cs="Times New Roman"/>
          <w:sz w:val="24"/>
          <w:szCs w:val="24"/>
        </w:rPr>
        <w:t xml:space="preserve"> </w:t>
      </w:r>
      <w:r w:rsidR="00BE3189" w:rsidRPr="00F91D9F">
        <w:rPr>
          <w:rFonts w:ascii="Times New Roman" w:hAnsi="Times New Roman" w:cs="Times New Roman"/>
          <w:sz w:val="24"/>
          <w:szCs w:val="24"/>
        </w:rPr>
        <w:t>аспекта</w:t>
      </w:r>
      <w:r w:rsidR="007565B1" w:rsidRPr="00F91D9F">
        <w:rPr>
          <w:rFonts w:ascii="Times New Roman" w:hAnsi="Times New Roman" w:cs="Times New Roman"/>
          <w:sz w:val="24"/>
          <w:szCs w:val="24"/>
        </w:rPr>
        <w:t xml:space="preserve">, а чувствительность и специфичность обнаружения </w:t>
      </w:r>
      <w:r w:rsidR="00CB47C7" w:rsidRPr="00F91D9F">
        <w:rPr>
          <w:rStyle w:val="a4"/>
          <w:rFonts w:ascii="Times New Roman" w:hAnsi="Times New Roman" w:cs="Times New Roman"/>
          <w:i w:val="0"/>
          <w:iCs w:val="0"/>
          <w:sz w:val="24"/>
          <w:szCs w:val="24"/>
        </w:rPr>
        <w:t>очагов поражения</w:t>
      </w:r>
      <w:r w:rsidR="007565B1" w:rsidRPr="00F91D9F">
        <w:rPr>
          <w:rFonts w:ascii="Times New Roman" w:hAnsi="Times New Roman" w:cs="Times New Roman"/>
          <w:sz w:val="24"/>
          <w:szCs w:val="24"/>
        </w:rPr>
        <w:t xml:space="preserve"> в ранее леченных эндодонтически зубах остаются низкими (Parker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2017). Таким образом, приложения на базе ИИ для анализа КЛКТ стали критически важными для устранения предвзятости наблюдателя. Систематический обзор и метаанализ точности диагностических тестов алгоритмов глубокого обучения на объединенных данных 12 исследований </w:t>
      </w:r>
      <w:r w:rsidR="0004080F">
        <w:rPr>
          <w:rFonts w:ascii="Times New Roman" w:hAnsi="Times New Roman" w:cs="Times New Roman"/>
          <w:sz w:val="24"/>
          <w:szCs w:val="24"/>
        </w:rPr>
        <w:t>выявил</w:t>
      </w:r>
      <w:r w:rsidR="007565B1" w:rsidRPr="00F91D9F">
        <w:rPr>
          <w:rFonts w:ascii="Times New Roman" w:hAnsi="Times New Roman" w:cs="Times New Roman"/>
          <w:sz w:val="24"/>
          <w:szCs w:val="24"/>
        </w:rPr>
        <w:t xml:space="preserve">, что диапазон чувствительности при рентгенологическом обнаружении </w:t>
      </w:r>
      <w:r w:rsidR="00D07DE8" w:rsidRPr="00F91D9F">
        <w:rPr>
          <w:rStyle w:val="a4"/>
          <w:rFonts w:ascii="Times New Roman" w:hAnsi="Times New Roman" w:cs="Times New Roman"/>
          <w:i w:val="0"/>
          <w:iCs w:val="0"/>
          <w:sz w:val="24"/>
          <w:szCs w:val="24"/>
        </w:rPr>
        <w:t>инфицированных участков</w:t>
      </w:r>
      <w:r w:rsidR="007565B1" w:rsidRPr="00F91D9F">
        <w:rPr>
          <w:rFonts w:ascii="Times New Roman" w:hAnsi="Times New Roman" w:cs="Times New Roman"/>
          <w:sz w:val="24"/>
          <w:szCs w:val="24"/>
        </w:rPr>
        <w:t xml:space="preserve"> составляет от 0,65 до 0,96 (</w:t>
      </w:r>
      <w:proofErr w:type="spellStart"/>
      <w:r w:rsidR="007565B1" w:rsidRPr="00F91D9F">
        <w:rPr>
          <w:rFonts w:ascii="Times New Roman" w:hAnsi="Times New Roman" w:cs="Times New Roman"/>
          <w:sz w:val="24"/>
          <w:szCs w:val="24"/>
        </w:rPr>
        <w:t>Sadr</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2023), что сопоставимо с точностью обнаружения очагов </w:t>
      </w:r>
      <w:r w:rsidR="00BE3189" w:rsidRPr="00F91D9F">
        <w:rPr>
          <w:rFonts w:ascii="Times New Roman" w:hAnsi="Times New Roman" w:cs="Times New Roman"/>
          <w:sz w:val="24"/>
          <w:szCs w:val="24"/>
        </w:rPr>
        <w:t>врачами-стоматологами</w:t>
      </w:r>
      <w:r w:rsidR="007565B1" w:rsidRPr="00F91D9F">
        <w:rPr>
          <w:rFonts w:ascii="Times New Roman" w:hAnsi="Times New Roman" w:cs="Times New Roman"/>
          <w:sz w:val="24"/>
          <w:szCs w:val="24"/>
        </w:rPr>
        <w:t xml:space="preserve"> с использованием КЛКТ. </w:t>
      </w:r>
      <w:proofErr w:type="spellStart"/>
      <w:r w:rsidR="007565B1" w:rsidRPr="00F91D9F">
        <w:rPr>
          <w:rFonts w:ascii="Times New Roman" w:hAnsi="Times New Roman" w:cs="Times New Roman"/>
          <w:sz w:val="24"/>
          <w:szCs w:val="24"/>
        </w:rPr>
        <w:t>Setzer</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xml:space="preserve">. (2020) использовали алгоритмы </w:t>
      </w:r>
      <w:r w:rsidR="00BE3189" w:rsidRPr="00F91D9F">
        <w:rPr>
          <w:rStyle w:val="a4"/>
          <w:rFonts w:ascii="Times New Roman" w:hAnsi="Times New Roman" w:cs="Times New Roman"/>
          <w:i w:val="0"/>
          <w:iCs w:val="0"/>
          <w:sz w:val="24"/>
          <w:szCs w:val="24"/>
        </w:rPr>
        <w:t>ГО</w:t>
      </w:r>
      <w:r w:rsidR="007565B1" w:rsidRPr="00F91D9F">
        <w:rPr>
          <w:rFonts w:ascii="Times New Roman" w:hAnsi="Times New Roman" w:cs="Times New Roman"/>
          <w:sz w:val="24"/>
          <w:szCs w:val="24"/>
        </w:rPr>
        <w:t xml:space="preserve"> для автоматизированного </w:t>
      </w:r>
      <w:r w:rsidR="00D07DE8" w:rsidRPr="00F91D9F">
        <w:rPr>
          <w:rFonts w:ascii="Times New Roman" w:hAnsi="Times New Roman" w:cs="Times New Roman"/>
          <w:sz w:val="24"/>
          <w:szCs w:val="24"/>
        </w:rPr>
        <w:t>выделения пульпита</w:t>
      </w:r>
      <w:r w:rsidR="007565B1" w:rsidRPr="00F91D9F">
        <w:rPr>
          <w:rFonts w:ascii="Times New Roman" w:hAnsi="Times New Roman" w:cs="Times New Roman"/>
          <w:sz w:val="24"/>
          <w:szCs w:val="24"/>
        </w:rPr>
        <w:t xml:space="preserve"> и одновременной многослойной сегментации пяти категорий — очага поражения, структуры зуба, кости, реставрационных материалов и фона — на снимках КЛКТ (рис. 1). Подходы к многослойной сегментации требуют значительных временных и трудовых затрат для подготовки обучающих и проверочных наборов данных на основе аннотаций экспертных </w:t>
      </w:r>
      <w:r w:rsidR="00180CCA" w:rsidRPr="00F91D9F">
        <w:rPr>
          <w:rFonts w:ascii="Times New Roman" w:hAnsi="Times New Roman" w:cs="Times New Roman"/>
          <w:sz w:val="24"/>
          <w:szCs w:val="24"/>
        </w:rPr>
        <w:t>врачей</w:t>
      </w:r>
      <w:r w:rsidR="007565B1" w:rsidRPr="00F91D9F">
        <w:rPr>
          <w:rFonts w:ascii="Times New Roman" w:hAnsi="Times New Roman" w:cs="Times New Roman"/>
          <w:sz w:val="24"/>
          <w:szCs w:val="24"/>
        </w:rPr>
        <w:t>.</w:t>
      </w:r>
    </w:p>
    <w:p w14:paraId="4B1AE1E1" w14:textId="77777777" w:rsidR="00F91D9F" w:rsidRDefault="00F91D9F" w:rsidP="00F91D9F">
      <w:pPr>
        <w:spacing w:after="0" w:line="276" w:lineRule="auto"/>
        <w:jc w:val="both"/>
        <w:rPr>
          <w:rFonts w:ascii="Times New Roman" w:hAnsi="Times New Roman" w:cs="Times New Roman"/>
          <w:sz w:val="24"/>
          <w:szCs w:val="24"/>
        </w:rPr>
      </w:pPr>
    </w:p>
    <w:p w14:paraId="14D6A96A" w14:textId="59201D65" w:rsidR="00F91D9F" w:rsidRPr="00F91D9F" w:rsidRDefault="00F91D9F" w:rsidP="00F91D9F">
      <w:pPr>
        <w:spacing w:after="0" w:line="276"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Pr="00F91D9F">
        <w:rPr>
          <w:rFonts w:ascii="Times New Roman" w:hAnsi="Times New Roman" w:cs="Times New Roman"/>
          <w:sz w:val="24"/>
          <w:szCs w:val="24"/>
        </w:rPr>
        <w:t xml:space="preserve">Рисунок 1. Полноценная трёхмерная сегментация с обнаружением </w:t>
      </w:r>
      <w:proofErr w:type="spellStart"/>
      <w:r w:rsidRPr="00F91D9F">
        <w:rPr>
          <w:rFonts w:ascii="Times New Roman" w:hAnsi="Times New Roman" w:cs="Times New Roman"/>
          <w:sz w:val="24"/>
          <w:szCs w:val="24"/>
        </w:rPr>
        <w:t>периапикальных</w:t>
      </w:r>
      <w:proofErr w:type="spellEnd"/>
      <w:r w:rsidRPr="00F91D9F">
        <w:rPr>
          <w:rFonts w:ascii="Times New Roman" w:hAnsi="Times New Roman" w:cs="Times New Roman"/>
          <w:sz w:val="24"/>
          <w:szCs w:val="24"/>
        </w:rPr>
        <w:t xml:space="preserve"> поражений на ограниченном по полю зрения конусно-лучевом компьютерном томографическом снимке (КЛКТ) верхнечелюстного левого квадранта (от клыка до зуба мудрости).</w:t>
      </w:r>
    </w:p>
    <w:p w14:paraId="3231A095" w14:textId="0C965B2A" w:rsidR="00180CCA" w:rsidRPr="00F91D9F" w:rsidRDefault="00180CCA" w:rsidP="00F91D9F">
      <w:pPr>
        <w:pStyle w:val="paragraph-styledstyledparagraph-sc-a650b026-0"/>
        <w:spacing w:after="0" w:afterAutospacing="0" w:line="276" w:lineRule="auto"/>
        <w:jc w:val="center"/>
      </w:pPr>
      <w:r w:rsidRPr="00F91D9F">
        <w:rPr>
          <w:noProof/>
        </w:rPr>
        <w:drawing>
          <wp:inline distT="0" distB="0" distL="0" distR="0" wp14:anchorId="3C5CD96F" wp14:editId="039D380C">
            <wp:extent cx="5448300" cy="270929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475500" cy="2722824"/>
                    </a:xfrm>
                    <a:prstGeom prst="rect">
                      <a:avLst/>
                    </a:prstGeom>
                    <a:noFill/>
                    <a:ln>
                      <a:noFill/>
                    </a:ln>
                  </pic:spPr>
                </pic:pic>
              </a:graphicData>
            </a:graphic>
          </wp:inline>
        </w:drawing>
      </w:r>
    </w:p>
    <w:p w14:paraId="6FE11502" w14:textId="36CFB03F" w:rsidR="00F91D9F" w:rsidRDefault="00F91D9F" w:rsidP="00F91D9F">
      <w:pPr>
        <w:pStyle w:val="paragraph-styledstyledparagraph-sc-a650b026-0"/>
        <w:spacing w:after="0" w:afterAutospacing="0" w:line="276" w:lineRule="auto"/>
        <w:jc w:val="both"/>
      </w:pPr>
      <w:r>
        <w:tab/>
      </w:r>
      <w:proofErr w:type="spellStart"/>
      <w:r w:rsidR="00180CCA" w:rsidRPr="00F91D9F">
        <w:t>Периапикальное</w:t>
      </w:r>
      <w:proofErr w:type="spellEnd"/>
      <w:r w:rsidR="00180CCA" w:rsidRPr="00F91D9F">
        <w:t xml:space="preserve"> поражение первого верхнего левого моляра. Сравнение сегментации, размеченной клиницистом в качестве «истинных данных» (</w:t>
      </w:r>
      <w:r>
        <w:t>к</w:t>
      </w:r>
      <w:r w:rsidR="00180CCA" w:rsidRPr="00F91D9F">
        <w:t xml:space="preserve">линицист), и полностью автоматической сегментации идентичных областей с помощью платформы ИИ (ИИ). Методы разметки истинных данных описаны </w:t>
      </w:r>
      <w:proofErr w:type="spellStart"/>
      <w:r w:rsidR="00180CCA" w:rsidRPr="00F91D9F">
        <w:t>Setzer</w:t>
      </w:r>
      <w:proofErr w:type="spellEnd"/>
      <w:r w:rsidR="00180CCA" w:rsidRPr="00F91D9F">
        <w:t xml:space="preserve"> </w:t>
      </w:r>
      <w:proofErr w:type="spellStart"/>
      <w:r w:rsidR="00180CCA" w:rsidRPr="00F91D9F">
        <w:t>et</w:t>
      </w:r>
      <w:proofErr w:type="spellEnd"/>
      <w:r w:rsidR="00180CCA" w:rsidRPr="00F91D9F">
        <w:t xml:space="preserve"> </w:t>
      </w:r>
      <w:proofErr w:type="spellStart"/>
      <w:r w:rsidR="00180CCA" w:rsidRPr="00F91D9F">
        <w:t>al</w:t>
      </w:r>
      <w:proofErr w:type="spellEnd"/>
      <w:r w:rsidR="00180CCA" w:rsidRPr="00F91D9F">
        <w:t>. (2020).</w:t>
      </w:r>
    </w:p>
    <w:p w14:paraId="735DF835" w14:textId="77777777" w:rsidR="00F91D9F" w:rsidRDefault="00F91D9F" w:rsidP="00F91D9F">
      <w:pPr>
        <w:pStyle w:val="paragraph-styledstyledparagraph-sc-a650b026-0"/>
        <w:spacing w:before="0" w:beforeAutospacing="0" w:after="0" w:afterAutospacing="0" w:line="276" w:lineRule="auto"/>
        <w:jc w:val="both"/>
      </w:pPr>
      <w:r>
        <w:tab/>
      </w:r>
      <w:r w:rsidR="00180CCA" w:rsidRPr="00F91D9F">
        <w:t>Обозначения: поражение — красный; структура зуба — жёлтый; кость — синий; реставрационные материалы — зелёный; фон — чёрный.</w:t>
      </w:r>
    </w:p>
    <w:p w14:paraId="68A59976" w14:textId="77777777" w:rsidR="00F91D9F" w:rsidRDefault="00180CCA" w:rsidP="00F91D9F">
      <w:pPr>
        <w:pStyle w:val="paragraph-styledstyledparagraph-sc-a650b026-0"/>
        <w:spacing w:before="0" w:beforeAutospacing="0" w:after="0" w:afterAutospacing="0" w:line="276" w:lineRule="auto"/>
        <w:jc w:val="both"/>
      </w:pPr>
      <w:r w:rsidRPr="00F91D9F">
        <w:t>(A) Исходный срез КЛКТ, сагиттальная проекция.</w:t>
      </w:r>
    </w:p>
    <w:p w14:paraId="0995F66D" w14:textId="77777777" w:rsidR="00F91D9F" w:rsidRDefault="00180CCA" w:rsidP="00F91D9F">
      <w:pPr>
        <w:pStyle w:val="paragraph-styledstyledparagraph-sc-a650b026-0"/>
        <w:spacing w:before="0" w:beforeAutospacing="0" w:after="0" w:afterAutospacing="0" w:line="276" w:lineRule="auto"/>
        <w:jc w:val="both"/>
      </w:pPr>
      <w:r w:rsidRPr="00F91D9F">
        <w:t>(B) Исходный срез КЛКТ, корональная проекция.</w:t>
      </w:r>
    </w:p>
    <w:p w14:paraId="72BA57DC" w14:textId="77777777" w:rsidR="00F91D9F" w:rsidRDefault="00180CCA" w:rsidP="00F91D9F">
      <w:pPr>
        <w:pStyle w:val="paragraph-styledstyledparagraph-sc-a650b026-0"/>
        <w:spacing w:before="0" w:beforeAutospacing="0" w:after="0" w:afterAutospacing="0" w:line="276" w:lineRule="auto"/>
        <w:jc w:val="both"/>
      </w:pPr>
      <w:r w:rsidRPr="00F91D9F">
        <w:t>(C) Трёхмерная визуализация всего объёма при ограниченном поле обзора, эталонная разметка (клиницист).</w:t>
      </w:r>
    </w:p>
    <w:p w14:paraId="3ED93253" w14:textId="77777777" w:rsidR="00F91D9F" w:rsidRDefault="00180CCA" w:rsidP="00F91D9F">
      <w:pPr>
        <w:pStyle w:val="paragraph-styledstyledparagraph-sc-a650b026-0"/>
        <w:spacing w:before="0" w:beforeAutospacing="0" w:after="0" w:afterAutospacing="0" w:line="276" w:lineRule="auto"/>
        <w:jc w:val="both"/>
      </w:pPr>
      <w:r w:rsidRPr="00F91D9F">
        <w:t>(D) Трёхмерная визуализация всего объёма при ограниченном поле обзора, полностью автоматическая разметка (ИИ).</w:t>
      </w:r>
    </w:p>
    <w:p w14:paraId="194AE28C" w14:textId="77777777" w:rsidR="00F91D9F" w:rsidRDefault="00180CCA" w:rsidP="00F91D9F">
      <w:pPr>
        <w:pStyle w:val="paragraph-styledstyledparagraph-sc-a650b026-0"/>
        <w:spacing w:before="0" w:beforeAutospacing="0" w:after="0" w:afterAutospacing="0" w:line="276" w:lineRule="auto"/>
        <w:jc w:val="both"/>
      </w:pPr>
      <w:r w:rsidRPr="00F91D9F">
        <w:t>(E) Эталонная разметка среза (A) в сагиттальной проекции (клиницист).</w:t>
      </w:r>
    </w:p>
    <w:p w14:paraId="15DFEB57" w14:textId="77777777" w:rsidR="00F91D9F" w:rsidRDefault="00180CCA" w:rsidP="00F91D9F">
      <w:pPr>
        <w:pStyle w:val="paragraph-styledstyledparagraph-sc-a650b026-0"/>
        <w:spacing w:before="0" w:beforeAutospacing="0" w:after="0" w:afterAutospacing="0" w:line="276" w:lineRule="auto"/>
        <w:jc w:val="both"/>
      </w:pPr>
      <w:r w:rsidRPr="00F91D9F">
        <w:t>(F) Полностью автоматическая разметка среза (A) в сагиттальной проекции (ИИ).</w:t>
      </w:r>
    </w:p>
    <w:p w14:paraId="3124E601" w14:textId="77777777" w:rsidR="00F91D9F" w:rsidRDefault="00180CCA" w:rsidP="00F91D9F">
      <w:pPr>
        <w:pStyle w:val="paragraph-styledstyledparagraph-sc-a650b026-0"/>
        <w:spacing w:before="0" w:beforeAutospacing="0" w:after="0" w:afterAutospacing="0" w:line="276" w:lineRule="auto"/>
        <w:jc w:val="both"/>
      </w:pPr>
      <w:r w:rsidRPr="00F91D9F">
        <w:t>(G) Эталонная разметка среза (B) в корональной проекции (клиницист).</w:t>
      </w:r>
    </w:p>
    <w:p w14:paraId="1340875C" w14:textId="77777777" w:rsidR="00F91D9F" w:rsidRDefault="00180CCA" w:rsidP="00F91D9F">
      <w:pPr>
        <w:pStyle w:val="paragraph-styledstyledparagraph-sc-a650b026-0"/>
        <w:spacing w:before="0" w:beforeAutospacing="0" w:after="0" w:afterAutospacing="0" w:line="276" w:lineRule="auto"/>
        <w:jc w:val="both"/>
      </w:pPr>
      <w:r w:rsidRPr="00F91D9F">
        <w:t xml:space="preserve">(H) Полностью автоматическая разметка среза (B) в корональной проекции (ИИ). Неопубликованный пример случая предоставлен </w:t>
      </w:r>
      <w:proofErr w:type="spellStart"/>
      <w:r w:rsidRPr="00F91D9F">
        <w:t>Руи</w:t>
      </w:r>
      <w:proofErr w:type="spellEnd"/>
      <w:r w:rsidRPr="00F91D9F">
        <w:t xml:space="preserve"> Ци Ченом (</w:t>
      </w:r>
      <w:proofErr w:type="spellStart"/>
      <w:r w:rsidRPr="00F91D9F">
        <w:t>Rui</w:t>
      </w:r>
      <w:proofErr w:type="spellEnd"/>
      <w:r w:rsidRPr="00F91D9F">
        <w:t xml:space="preserve"> </w:t>
      </w:r>
      <w:proofErr w:type="spellStart"/>
      <w:r w:rsidRPr="00F91D9F">
        <w:t>Qi</w:t>
      </w:r>
      <w:proofErr w:type="spellEnd"/>
      <w:r w:rsidRPr="00F91D9F">
        <w:t xml:space="preserve"> </w:t>
      </w:r>
      <w:proofErr w:type="spellStart"/>
      <w:r w:rsidRPr="00F91D9F">
        <w:t>Chen</w:t>
      </w:r>
      <w:proofErr w:type="spellEnd"/>
      <w:r w:rsidRPr="00F91D9F">
        <w:t>), Центром машинного обучения Технологического института Джорджии, Атланта, штат Джорджия.</w:t>
      </w:r>
    </w:p>
    <w:p w14:paraId="796415D0" w14:textId="77777777" w:rsidR="00F91D9F" w:rsidRDefault="00F91D9F" w:rsidP="00F91D9F">
      <w:pPr>
        <w:pStyle w:val="paragraph-styledstyledparagraph-sc-a650b026-0"/>
        <w:spacing w:before="0" w:beforeAutospacing="0" w:after="0" w:afterAutospacing="0" w:line="276" w:lineRule="auto"/>
        <w:jc w:val="both"/>
      </w:pPr>
      <w:r>
        <w:tab/>
      </w:r>
      <w:r w:rsidR="007565B1" w:rsidRPr="00F91D9F">
        <w:t>Трещины зубов являются третьей по частоте причиной потери зубов в промышленно развитых странах. Раннее обнаружение трещин с последующим соответствующим</w:t>
      </w:r>
      <w:r w:rsidR="00D07DE8" w:rsidRPr="00F91D9F">
        <w:t xml:space="preserve"> медицинским</w:t>
      </w:r>
      <w:r w:rsidR="007565B1" w:rsidRPr="00F91D9F">
        <w:t xml:space="preserve"> вмешательством для предотвращения </w:t>
      </w:r>
      <w:r w:rsidR="00180CCA" w:rsidRPr="00F91D9F">
        <w:t>разрушения зуба</w:t>
      </w:r>
      <w:r w:rsidR="007565B1" w:rsidRPr="00F91D9F">
        <w:t xml:space="preserve"> — эффективная стратегия, позволяющая избежать потери зуба. Разработка объективных и надежных методов обнаружения трещин на базе ИИ является насущной необходимостью.</w:t>
      </w:r>
    </w:p>
    <w:p w14:paraId="6708F5B7" w14:textId="145B3186" w:rsidR="007565B1" w:rsidRDefault="00F91D9F" w:rsidP="00F91D9F">
      <w:pPr>
        <w:pStyle w:val="paragraph-styledstyledparagraph-sc-a650b026-0"/>
        <w:spacing w:before="0" w:beforeAutospacing="0" w:after="0" w:afterAutospacing="0" w:line="276" w:lineRule="auto"/>
        <w:jc w:val="both"/>
      </w:pPr>
      <w:r>
        <w:tab/>
      </w:r>
      <w:r w:rsidR="00D07DE8" w:rsidRPr="00F91D9F">
        <w:t>Распознавание переломов является о</w:t>
      </w:r>
      <w:r w:rsidR="00833640" w:rsidRPr="00F91D9F">
        <w:t>дн</w:t>
      </w:r>
      <w:r w:rsidR="00D07DE8" w:rsidRPr="00F91D9F">
        <w:t>ой</w:t>
      </w:r>
      <w:r w:rsidR="00833640" w:rsidRPr="00F91D9F">
        <w:t xml:space="preserve"> из первых попыток</w:t>
      </w:r>
      <w:r w:rsidR="007565B1" w:rsidRPr="00F91D9F">
        <w:t xml:space="preserve"> использова</w:t>
      </w:r>
      <w:r w:rsidR="00833640" w:rsidRPr="00F91D9F">
        <w:t>ния</w:t>
      </w:r>
      <w:r w:rsidR="007565B1" w:rsidRPr="00F91D9F">
        <w:t xml:space="preserve"> сегментаци</w:t>
      </w:r>
      <w:r w:rsidR="00833640" w:rsidRPr="00F91D9F">
        <w:t>и</w:t>
      </w:r>
      <w:r w:rsidR="007565B1" w:rsidRPr="00F91D9F">
        <w:t xml:space="preserve"> отдельных зубов на основе нейронных сетей перед применением алгоритмов. Однако этот подход оказался неоптимальным для клинических данных, поскольку </w:t>
      </w:r>
      <w:r w:rsidR="007565B1" w:rsidRPr="00F91D9F">
        <w:lastRenderedPageBreak/>
        <w:t xml:space="preserve">клинические сканы часто получают с использованием различных параметров </w:t>
      </w:r>
      <w:r w:rsidR="00052C4B" w:rsidRPr="00F91D9F">
        <w:t>полученного</w:t>
      </w:r>
      <w:r w:rsidR="007565B1" w:rsidRPr="00F91D9F">
        <w:t xml:space="preserve"> изображения — проблема, хорошо известная сообществу машинного обучения как «сдвиг домена» (</w:t>
      </w:r>
      <w:proofErr w:type="spellStart"/>
      <w:r w:rsidR="007565B1" w:rsidRPr="00F91D9F">
        <w:rPr>
          <w:rStyle w:val="a4"/>
        </w:rPr>
        <w:t>domain</w:t>
      </w:r>
      <w:proofErr w:type="spellEnd"/>
      <w:r w:rsidR="007565B1" w:rsidRPr="00F91D9F">
        <w:rPr>
          <w:rStyle w:val="a4"/>
        </w:rPr>
        <w:t xml:space="preserve"> </w:t>
      </w:r>
      <w:proofErr w:type="spellStart"/>
      <w:r w:rsidR="007565B1" w:rsidRPr="00F91D9F">
        <w:rPr>
          <w:rStyle w:val="a4"/>
        </w:rPr>
        <w:t>shift</w:t>
      </w:r>
      <w:proofErr w:type="spellEnd"/>
      <w:r w:rsidR="007565B1" w:rsidRPr="00F91D9F">
        <w:t xml:space="preserve">). Чтобы решить эту проблему без </w:t>
      </w:r>
      <w:r w:rsidR="00833640" w:rsidRPr="00F91D9F">
        <w:t>«</w:t>
      </w:r>
      <w:r w:rsidR="007565B1" w:rsidRPr="00F91D9F">
        <w:t>учителя</w:t>
      </w:r>
      <w:r w:rsidR="00833640" w:rsidRPr="00F91D9F">
        <w:t>»</w:t>
      </w:r>
      <w:r w:rsidR="007565B1" w:rsidRPr="00F91D9F">
        <w:t xml:space="preserve"> (без размеченных данных), </w:t>
      </w:r>
      <w:proofErr w:type="spellStart"/>
      <w:r w:rsidR="007565B1" w:rsidRPr="00F91D9F">
        <w:t>Sahu</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разработали новую 3D-модель адаптации в области преобразования для сегментации зубов от исходного домена к адаптированному целевому домену (то есть двум различным сканам КЛКТ и протоколам получения изображений). </w:t>
      </w:r>
      <w:r w:rsidR="00833640" w:rsidRPr="00F91D9F">
        <w:t>Подобные</w:t>
      </w:r>
      <w:r w:rsidR="007565B1" w:rsidRPr="00F91D9F">
        <w:t xml:space="preserve"> эксперименты продемонстрировали, что предложенный метод адаптации домена может значительно повысить эффективность сегментации для целевого домена. В настоящее время эта технология дорабатывается для повышения прогностической достоверности КЛКТ при обнаружении трещин (</w:t>
      </w:r>
      <w:r>
        <w:t>Р</w:t>
      </w:r>
      <w:r w:rsidR="007565B1" w:rsidRPr="00F91D9F">
        <w:t>ис</w:t>
      </w:r>
      <w:r>
        <w:t>унок</w:t>
      </w:r>
      <w:r w:rsidR="007565B1" w:rsidRPr="00F91D9F">
        <w:t xml:space="preserve"> 2; </w:t>
      </w:r>
      <w:r>
        <w:t>Т</w:t>
      </w:r>
      <w:r w:rsidR="007565B1" w:rsidRPr="00F91D9F">
        <w:t>аблица 1).</w:t>
      </w:r>
    </w:p>
    <w:p w14:paraId="2C6856A8" w14:textId="77777777" w:rsidR="00F91D9F" w:rsidRDefault="00F91D9F" w:rsidP="00F91D9F">
      <w:pPr>
        <w:pStyle w:val="paragraph-styledstyledparagraph-sc-a650b026-0"/>
        <w:spacing w:before="0" w:beforeAutospacing="0" w:after="0" w:afterAutospacing="0" w:line="276" w:lineRule="auto"/>
        <w:jc w:val="both"/>
      </w:pPr>
    </w:p>
    <w:p w14:paraId="721A6C0E" w14:textId="09879BFA" w:rsidR="00F91D9F" w:rsidRPr="00F91D9F" w:rsidRDefault="00F91D9F" w:rsidP="00F91D9F">
      <w:pPr>
        <w:pStyle w:val="paragraph-styledstyledparagraph-sc-a650b026-0"/>
        <w:spacing w:before="0" w:beforeAutospacing="0" w:after="0" w:afterAutospacing="0" w:line="276" w:lineRule="auto"/>
        <w:jc w:val="center"/>
      </w:pPr>
      <w:r w:rsidRPr="00F91D9F">
        <w:t>Рисунок 2. Обнаружение трещин</w:t>
      </w:r>
    </w:p>
    <w:p w14:paraId="739844AB" w14:textId="5FA65535" w:rsidR="00052C4B" w:rsidRPr="00F91D9F" w:rsidRDefault="00052C4B" w:rsidP="00F91D9F">
      <w:pPr>
        <w:pStyle w:val="paragraph-styledstyledparagraph-sc-a650b026-0"/>
        <w:spacing w:after="0" w:afterAutospacing="0" w:line="276" w:lineRule="auto"/>
        <w:jc w:val="center"/>
      </w:pPr>
      <w:r w:rsidRPr="00F91D9F">
        <w:rPr>
          <w:noProof/>
        </w:rPr>
        <w:drawing>
          <wp:inline distT="0" distB="0" distL="0" distR="0" wp14:anchorId="4444D553" wp14:editId="676EAB05">
            <wp:extent cx="3138170" cy="3388084"/>
            <wp:effectExtent l="0" t="0" r="5080" b="317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163233" cy="3415143"/>
                    </a:xfrm>
                    <a:prstGeom prst="rect">
                      <a:avLst/>
                    </a:prstGeom>
                    <a:noFill/>
                    <a:ln>
                      <a:noFill/>
                    </a:ln>
                  </pic:spPr>
                </pic:pic>
              </a:graphicData>
            </a:graphic>
          </wp:inline>
        </w:drawing>
      </w:r>
    </w:p>
    <w:p w14:paraId="11489B36" w14:textId="77777777" w:rsidR="00F91D9F" w:rsidRDefault="00052C4B" w:rsidP="00F91D9F">
      <w:pPr>
        <w:spacing w:after="0" w:line="276" w:lineRule="auto"/>
        <w:jc w:val="both"/>
        <w:rPr>
          <w:rFonts w:ascii="Times New Roman" w:eastAsia="Times New Roman" w:hAnsi="Times New Roman" w:cs="Times New Roman"/>
          <w:sz w:val="24"/>
          <w:szCs w:val="24"/>
          <w:lang w:eastAsia="ru-RU"/>
        </w:rPr>
      </w:pPr>
      <w:r w:rsidRPr="00F91D9F">
        <w:rPr>
          <w:rFonts w:ascii="Times New Roman" w:eastAsia="Times New Roman" w:hAnsi="Times New Roman" w:cs="Times New Roman"/>
          <w:sz w:val="24"/>
          <w:szCs w:val="24"/>
          <w:lang w:eastAsia="ru-RU"/>
        </w:rPr>
        <w:t xml:space="preserve"> (A) Исходный объём зуба. Сильная трещина (слева) и едва заметная трещина (справа) указаны двумя стрелками.</w:t>
      </w:r>
    </w:p>
    <w:p w14:paraId="3FB8BBD8" w14:textId="77777777" w:rsidR="00F91D9F" w:rsidRDefault="00052C4B" w:rsidP="00F91D9F">
      <w:pPr>
        <w:spacing w:after="0" w:line="276" w:lineRule="auto"/>
        <w:jc w:val="both"/>
        <w:rPr>
          <w:rFonts w:ascii="Times New Roman" w:eastAsia="Times New Roman" w:hAnsi="Times New Roman" w:cs="Times New Roman"/>
          <w:sz w:val="24"/>
          <w:szCs w:val="24"/>
          <w:lang w:eastAsia="ru-RU"/>
        </w:rPr>
      </w:pPr>
      <w:r w:rsidRPr="00F91D9F">
        <w:rPr>
          <w:rFonts w:ascii="Times New Roman" w:eastAsia="Times New Roman" w:hAnsi="Times New Roman" w:cs="Times New Roman"/>
          <w:sz w:val="24"/>
          <w:szCs w:val="24"/>
          <w:lang w:eastAsia="ru-RU"/>
        </w:rPr>
        <w:t xml:space="preserve">(B) Наложение карты вероятностей. Значения интерполируются от 0 (красный) до 1 (фиолетовый). Более крупная трещина, показанная фиолетовым цветом, указывает на высокую вероятность (значение=1), в то время как едва заметная трещина показана зелёным цветом (значение=0,6). Изменено из </w:t>
      </w:r>
      <w:proofErr w:type="spellStart"/>
      <w:r w:rsidRPr="00F91D9F">
        <w:rPr>
          <w:rFonts w:ascii="Times New Roman" w:eastAsia="Times New Roman" w:hAnsi="Times New Roman" w:cs="Times New Roman"/>
          <w:sz w:val="24"/>
          <w:szCs w:val="24"/>
          <w:lang w:eastAsia="ru-RU"/>
        </w:rPr>
        <w:t>Sahu</w:t>
      </w:r>
      <w:proofErr w:type="spellEnd"/>
      <w:r w:rsidRPr="00F91D9F">
        <w:rPr>
          <w:rFonts w:ascii="Times New Roman" w:eastAsia="Times New Roman" w:hAnsi="Times New Roman" w:cs="Times New Roman"/>
          <w:sz w:val="24"/>
          <w:szCs w:val="24"/>
          <w:lang w:eastAsia="ru-RU"/>
        </w:rPr>
        <w:t xml:space="preserve"> </w:t>
      </w:r>
      <w:proofErr w:type="spellStart"/>
      <w:r w:rsidRPr="00F91D9F">
        <w:rPr>
          <w:rFonts w:ascii="Times New Roman" w:eastAsia="Times New Roman" w:hAnsi="Times New Roman" w:cs="Times New Roman"/>
          <w:sz w:val="24"/>
          <w:szCs w:val="24"/>
          <w:lang w:eastAsia="ru-RU"/>
        </w:rPr>
        <w:t>et</w:t>
      </w:r>
      <w:proofErr w:type="spellEnd"/>
      <w:r w:rsidRPr="00F91D9F">
        <w:rPr>
          <w:rFonts w:ascii="Times New Roman" w:eastAsia="Times New Roman" w:hAnsi="Times New Roman" w:cs="Times New Roman"/>
          <w:sz w:val="24"/>
          <w:szCs w:val="24"/>
          <w:lang w:eastAsia="ru-RU"/>
        </w:rPr>
        <w:t xml:space="preserve"> </w:t>
      </w:r>
      <w:proofErr w:type="spellStart"/>
      <w:r w:rsidRPr="00F91D9F">
        <w:rPr>
          <w:rFonts w:ascii="Times New Roman" w:eastAsia="Times New Roman" w:hAnsi="Times New Roman" w:cs="Times New Roman"/>
          <w:sz w:val="24"/>
          <w:szCs w:val="24"/>
          <w:lang w:eastAsia="ru-RU"/>
        </w:rPr>
        <w:t>al</w:t>
      </w:r>
      <w:proofErr w:type="spellEnd"/>
      <w:r w:rsidRPr="00F91D9F">
        <w:rPr>
          <w:rFonts w:ascii="Times New Roman" w:eastAsia="Times New Roman" w:hAnsi="Times New Roman" w:cs="Times New Roman"/>
          <w:sz w:val="24"/>
          <w:szCs w:val="24"/>
          <w:lang w:eastAsia="ru-RU"/>
        </w:rPr>
        <w:t>. 2023.</w:t>
      </w:r>
    </w:p>
    <w:p w14:paraId="5DC76A9C" w14:textId="7C3D0C14" w:rsidR="007565B1" w:rsidRDefault="00F91D9F" w:rsidP="00F91D9F">
      <w:pPr>
        <w:spacing w:after="0" w:line="276" w:lineRule="auto"/>
        <w:jc w:val="both"/>
        <w:rPr>
          <w:rFonts w:ascii="Times New Roman" w:hAnsi="Times New Roman" w:cs="Times New Roman"/>
          <w:sz w:val="24"/>
          <w:szCs w:val="24"/>
        </w:rPr>
      </w:pPr>
      <w:r>
        <w:rPr>
          <w:rFonts w:ascii="Times New Roman" w:eastAsia="Times New Roman" w:hAnsi="Times New Roman" w:cs="Times New Roman"/>
          <w:sz w:val="24"/>
          <w:szCs w:val="24"/>
          <w:lang w:eastAsia="ru-RU"/>
        </w:rPr>
        <w:tab/>
      </w:r>
      <w:r w:rsidR="007565B1" w:rsidRPr="00F91D9F">
        <w:rPr>
          <w:rFonts w:ascii="Times New Roman" w:hAnsi="Times New Roman" w:cs="Times New Roman"/>
          <w:sz w:val="24"/>
          <w:szCs w:val="24"/>
        </w:rPr>
        <w:t xml:space="preserve">Инновационное приложение на базе ИИ, разработанное Lee </w:t>
      </w:r>
      <w:proofErr w:type="spellStart"/>
      <w:r w:rsidR="007565B1" w:rsidRPr="00F91D9F">
        <w:rPr>
          <w:rFonts w:ascii="Times New Roman" w:hAnsi="Times New Roman" w:cs="Times New Roman"/>
          <w:sz w:val="24"/>
          <w:szCs w:val="24"/>
        </w:rPr>
        <w:t>et</w:t>
      </w:r>
      <w:proofErr w:type="spellEnd"/>
      <w:r w:rsidR="007565B1" w:rsidRPr="00F91D9F">
        <w:rPr>
          <w:rFonts w:ascii="Times New Roman" w:hAnsi="Times New Roman" w:cs="Times New Roman"/>
          <w:sz w:val="24"/>
          <w:szCs w:val="24"/>
        </w:rPr>
        <w:t xml:space="preserve"> </w:t>
      </w:r>
      <w:proofErr w:type="spellStart"/>
      <w:r w:rsidR="007565B1" w:rsidRPr="00F91D9F">
        <w:rPr>
          <w:rFonts w:ascii="Times New Roman" w:hAnsi="Times New Roman" w:cs="Times New Roman"/>
          <w:sz w:val="24"/>
          <w:szCs w:val="24"/>
        </w:rPr>
        <w:t>al</w:t>
      </w:r>
      <w:proofErr w:type="spellEnd"/>
      <w:r w:rsidR="007565B1" w:rsidRPr="00F91D9F">
        <w:rPr>
          <w:rFonts w:ascii="Times New Roman" w:hAnsi="Times New Roman" w:cs="Times New Roman"/>
          <w:sz w:val="24"/>
          <w:szCs w:val="24"/>
        </w:rPr>
        <w:t>. (2023), анализировало двухмерные предоперационные рентгенограммы для прогнозирования исхода эндодонтического лечения через 3 года (</w:t>
      </w:r>
      <w:r w:rsidRPr="00F91D9F">
        <w:rPr>
          <w:rFonts w:ascii="Times New Roman" w:hAnsi="Times New Roman" w:cs="Times New Roman"/>
        </w:rPr>
        <w:t>Т</w:t>
      </w:r>
      <w:r w:rsidR="007565B1" w:rsidRPr="00F91D9F">
        <w:rPr>
          <w:rFonts w:ascii="Times New Roman" w:hAnsi="Times New Roman" w:cs="Times New Roman"/>
          <w:sz w:val="24"/>
          <w:szCs w:val="24"/>
        </w:rPr>
        <w:t xml:space="preserve">аблица 1). Успех определялся как индекс </w:t>
      </w:r>
      <w:proofErr w:type="spellStart"/>
      <w:r w:rsidR="007565B1" w:rsidRPr="00F91D9F">
        <w:rPr>
          <w:rFonts w:ascii="Times New Roman" w:hAnsi="Times New Roman" w:cs="Times New Roman"/>
          <w:sz w:val="24"/>
          <w:szCs w:val="24"/>
        </w:rPr>
        <w:t>периапикальной</w:t>
      </w:r>
      <w:proofErr w:type="spellEnd"/>
      <w:r w:rsidR="007565B1" w:rsidRPr="00F91D9F">
        <w:rPr>
          <w:rFonts w:ascii="Times New Roman" w:hAnsi="Times New Roman" w:cs="Times New Roman"/>
          <w:sz w:val="24"/>
          <w:szCs w:val="24"/>
        </w:rPr>
        <w:t xml:space="preserve"> области (</w:t>
      </w:r>
      <w:r w:rsidR="007565B1" w:rsidRPr="00F91D9F">
        <w:rPr>
          <w:rStyle w:val="a4"/>
          <w:rFonts w:ascii="Times New Roman" w:hAnsi="Times New Roman" w:cs="Times New Roman"/>
          <w:sz w:val="24"/>
          <w:szCs w:val="24"/>
        </w:rPr>
        <w:t>PAI</w:t>
      </w:r>
      <w:r w:rsidR="007565B1" w:rsidRPr="00F91D9F">
        <w:rPr>
          <w:rFonts w:ascii="Times New Roman" w:hAnsi="Times New Roman" w:cs="Times New Roman"/>
          <w:sz w:val="24"/>
          <w:szCs w:val="24"/>
        </w:rPr>
        <w:t xml:space="preserve">) равный 1, а неудача — как </w:t>
      </w:r>
      <w:r w:rsidR="007565B1" w:rsidRPr="00F91D9F">
        <w:rPr>
          <w:rStyle w:val="a4"/>
          <w:rFonts w:ascii="Times New Roman" w:hAnsi="Times New Roman" w:cs="Times New Roman"/>
          <w:sz w:val="24"/>
          <w:szCs w:val="24"/>
        </w:rPr>
        <w:t>PAI</w:t>
      </w:r>
      <w:r w:rsidR="007565B1" w:rsidRPr="00F91D9F">
        <w:rPr>
          <w:rFonts w:ascii="Times New Roman" w:hAnsi="Times New Roman" w:cs="Times New Roman"/>
          <w:sz w:val="24"/>
          <w:szCs w:val="24"/>
        </w:rPr>
        <w:t xml:space="preserve"> 4 или 5, либо наличие рентгенографических доказательств удаления </w:t>
      </w:r>
      <w:r w:rsidR="007565B1" w:rsidRPr="00910F40">
        <w:rPr>
          <w:rFonts w:ascii="Times New Roman" w:hAnsi="Times New Roman" w:cs="Times New Roman"/>
          <w:sz w:val="24"/>
          <w:szCs w:val="24"/>
        </w:rPr>
        <w:t>зуба (</w:t>
      </w:r>
      <w:r w:rsidRPr="00910F40">
        <w:rPr>
          <w:rFonts w:ascii="Times New Roman" w:hAnsi="Times New Roman" w:cs="Times New Roman"/>
          <w:sz w:val="24"/>
          <w:szCs w:val="24"/>
        </w:rPr>
        <w:t>Р</w:t>
      </w:r>
      <w:r w:rsidR="007565B1" w:rsidRPr="00910F40">
        <w:rPr>
          <w:rFonts w:ascii="Times New Roman" w:hAnsi="Times New Roman" w:cs="Times New Roman"/>
          <w:sz w:val="24"/>
          <w:szCs w:val="24"/>
        </w:rPr>
        <w:t>ис</w:t>
      </w:r>
      <w:r w:rsidRPr="00910F40">
        <w:rPr>
          <w:rFonts w:ascii="Times New Roman" w:hAnsi="Times New Roman" w:cs="Times New Roman"/>
          <w:sz w:val="24"/>
          <w:szCs w:val="24"/>
        </w:rPr>
        <w:t>унок</w:t>
      </w:r>
      <w:r w:rsidR="007565B1" w:rsidRPr="00910F40">
        <w:rPr>
          <w:rFonts w:ascii="Times New Roman" w:hAnsi="Times New Roman" w:cs="Times New Roman"/>
          <w:sz w:val="24"/>
          <w:szCs w:val="24"/>
        </w:rPr>
        <w:t xml:space="preserve"> 3). Ограничением</w:t>
      </w:r>
      <w:r w:rsidR="007565B1" w:rsidRPr="00F91D9F">
        <w:rPr>
          <w:rFonts w:ascii="Times New Roman" w:hAnsi="Times New Roman" w:cs="Times New Roman"/>
          <w:sz w:val="24"/>
          <w:szCs w:val="24"/>
        </w:rPr>
        <w:t xml:space="preserve"> исследования было то, что оно основывалось исключительно на рентгенограммах. Передовые алгоритмы должны стремиться включать такие </w:t>
      </w:r>
      <w:r w:rsidR="00D07DE8" w:rsidRPr="00F91D9F">
        <w:rPr>
          <w:rFonts w:ascii="Times New Roman" w:hAnsi="Times New Roman" w:cs="Times New Roman"/>
          <w:sz w:val="24"/>
          <w:szCs w:val="24"/>
        </w:rPr>
        <w:t>данные</w:t>
      </w:r>
      <w:r w:rsidR="007565B1" w:rsidRPr="00F91D9F">
        <w:rPr>
          <w:rFonts w:ascii="Times New Roman" w:hAnsi="Times New Roman" w:cs="Times New Roman"/>
          <w:sz w:val="24"/>
          <w:szCs w:val="24"/>
        </w:rPr>
        <w:t xml:space="preserve"> пациента, как анамнез или качество реставраций, чтобы добиться более высокой точности.</w:t>
      </w:r>
    </w:p>
    <w:p w14:paraId="41E9FA41" w14:textId="77777777" w:rsidR="00910F40" w:rsidRDefault="00910F40" w:rsidP="00F91D9F">
      <w:pPr>
        <w:spacing w:after="0" w:line="276" w:lineRule="auto"/>
        <w:jc w:val="both"/>
        <w:rPr>
          <w:rFonts w:ascii="Times New Roman" w:hAnsi="Times New Roman" w:cs="Times New Roman"/>
          <w:sz w:val="24"/>
          <w:szCs w:val="24"/>
        </w:rPr>
      </w:pPr>
    </w:p>
    <w:p w14:paraId="51A83171" w14:textId="77777777" w:rsidR="00910F40" w:rsidRDefault="00910F40" w:rsidP="00F91D9F">
      <w:pPr>
        <w:spacing w:after="0" w:line="276" w:lineRule="auto"/>
        <w:jc w:val="both"/>
        <w:rPr>
          <w:rFonts w:ascii="Times New Roman" w:hAnsi="Times New Roman" w:cs="Times New Roman"/>
          <w:sz w:val="24"/>
          <w:szCs w:val="24"/>
        </w:rPr>
      </w:pPr>
    </w:p>
    <w:p w14:paraId="3825C66D" w14:textId="7915AB0F" w:rsidR="00910F40" w:rsidRPr="00F91D9F" w:rsidRDefault="00910F40" w:rsidP="00910F40">
      <w:pPr>
        <w:spacing w:after="0" w:line="276" w:lineRule="auto"/>
        <w:jc w:val="center"/>
        <w:rPr>
          <w:rFonts w:ascii="Times New Roman" w:hAnsi="Times New Roman" w:cs="Times New Roman"/>
          <w:sz w:val="24"/>
          <w:szCs w:val="24"/>
        </w:rPr>
      </w:pPr>
      <w:r w:rsidRPr="00F91D9F">
        <w:rPr>
          <w:rFonts w:ascii="Times New Roman" w:hAnsi="Times New Roman" w:cs="Times New Roman"/>
          <w:sz w:val="24"/>
          <w:szCs w:val="24"/>
        </w:rPr>
        <w:lastRenderedPageBreak/>
        <w:t>Рисунок 3. Визуализация двух примеров из «тестовой выборки»</w:t>
      </w:r>
    </w:p>
    <w:p w14:paraId="64B4D886" w14:textId="54E190D8" w:rsidR="001E7463" w:rsidRPr="00F91D9F" w:rsidRDefault="001E7463" w:rsidP="00910F40">
      <w:pPr>
        <w:pStyle w:val="paragraph-styledstyledparagraph-sc-a650b026-0"/>
        <w:spacing w:after="0" w:afterAutospacing="0" w:line="276" w:lineRule="auto"/>
        <w:jc w:val="center"/>
      </w:pPr>
      <w:r w:rsidRPr="00F91D9F">
        <w:rPr>
          <w:noProof/>
        </w:rPr>
        <w:drawing>
          <wp:inline distT="0" distB="0" distL="0" distR="0" wp14:anchorId="551B23CD" wp14:editId="61B6727A">
            <wp:extent cx="5251450" cy="3222723"/>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63460" cy="3230093"/>
                    </a:xfrm>
                    <a:prstGeom prst="rect">
                      <a:avLst/>
                    </a:prstGeom>
                    <a:noFill/>
                    <a:ln>
                      <a:noFill/>
                    </a:ln>
                  </pic:spPr>
                </pic:pic>
              </a:graphicData>
            </a:graphic>
          </wp:inline>
        </w:drawing>
      </w:r>
    </w:p>
    <w:p w14:paraId="68A41462" w14:textId="77777777" w:rsidR="00A61993" w:rsidRDefault="00910F40" w:rsidP="00910F40">
      <w:pPr>
        <w:pStyle w:val="paragraph-styledstyledparagraph-sc-a650b026-0"/>
        <w:spacing w:before="0" w:beforeAutospacing="0" w:after="0" w:afterAutospacing="0" w:line="276" w:lineRule="auto"/>
        <w:jc w:val="both"/>
        <w:rPr>
          <w:lang w:val="en-US"/>
        </w:rPr>
      </w:pPr>
      <w:r>
        <w:tab/>
      </w:r>
    </w:p>
    <w:p w14:paraId="6BE0E660" w14:textId="77777777" w:rsidR="00A61993" w:rsidRPr="003C1C58" w:rsidRDefault="00A61993" w:rsidP="00910F40">
      <w:pPr>
        <w:pStyle w:val="paragraph-styledstyledparagraph-sc-a650b026-0"/>
        <w:spacing w:before="0" w:beforeAutospacing="0" w:after="0" w:afterAutospacing="0" w:line="276" w:lineRule="auto"/>
        <w:jc w:val="both"/>
      </w:pPr>
      <w:r>
        <w:rPr>
          <w:lang w:val="en-US"/>
        </w:rPr>
        <w:tab/>
      </w:r>
      <w:r w:rsidR="001E7463" w:rsidRPr="00F91D9F">
        <w:t xml:space="preserve">Каждый пример демонстрирует полутоновые предоперационные </w:t>
      </w:r>
      <w:proofErr w:type="spellStart"/>
      <w:r w:rsidR="001E7463" w:rsidRPr="00F91D9F">
        <w:t>периапикальные</w:t>
      </w:r>
      <w:proofErr w:type="spellEnd"/>
      <w:r w:rsidR="001E7463" w:rsidRPr="00F91D9F">
        <w:t xml:space="preserve"> рентгенограммы и соответствующую тепловую карту </w:t>
      </w:r>
      <w:proofErr w:type="spellStart"/>
      <w:r w:rsidR="001E7463" w:rsidRPr="00F91D9F">
        <w:t>Grad</w:t>
      </w:r>
      <w:proofErr w:type="spellEnd"/>
      <w:r w:rsidR="001E7463" w:rsidRPr="00F91D9F">
        <w:t xml:space="preserve">-CAM для каждого признака или эндодонтического прогноза. Красная область представляет больший вес, который можно расшифровать по цветовой шкале справа. На этом рисунке на предварительно обработанное предоперационное изображение наложены тепловые карты </w:t>
      </w:r>
      <w:proofErr w:type="spellStart"/>
      <w:r w:rsidR="001E7463" w:rsidRPr="00F91D9F">
        <w:t>Grad</w:t>
      </w:r>
      <w:proofErr w:type="spellEnd"/>
      <w:r w:rsidR="001E7463" w:rsidRPr="00F91D9F">
        <w:t>-CAM для четырёх клинических признаков и прогноза исхода эндодонтического лечения.</w:t>
      </w:r>
    </w:p>
    <w:p w14:paraId="3FF9CC76" w14:textId="77777777" w:rsidR="00A61993" w:rsidRPr="003C1C58" w:rsidRDefault="001E7463" w:rsidP="00910F40">
      <w:pPr>
        <w:pStyle w:val="paragraph-styledstyledparagraph-sc-a650b026-0"/>
        <w:spacing w:before="0" w:beforeAutospacing="0" w:after="0" w:afterAutospacing="0" w:line="276" w:lineRule="auto"/>
        <w:jc w:val="both"/>
      </w:pPr>
      <w:r w:rsidRPr="00F91D9F">
        <w:t xml:space="preserve">(A) Пример первого премоляра правой половины нижней челюсти (неудача). COD — корональный дефект; FCR — реставрация с полной коронкой; PAR — </w:t>
      </w:r>
      <w:proofErr w:type="spellStart"/>
      <w:r w:rsidRPr="00F91D9F">
        <w:t>периапикальная</w:t>
      </w:r>
      <w:proofErr w:type="spellEnd"/>
      <w:r w:rsidRPr="00F91D9F">
        <w:t xml:space="preserve"> </w:t>
      </w:r>
      <w:r w:rsidR="00E96565" w:rsidRPr="00F91D9F">
        <w:t>область</w:t>
      </w:r>
      <w:r w:rsidRPr="00F91D9F">
        <w:t xml:space="preserve"> (разрежение); PRF — ранее проведенная </w:t>
      </w:r>
      <w:proofErr w:type="spellStart"/>
      <w:r w:rsidRPr="00F91D9F">
        <w:t>обтурация</w:t>
      </w:r>
      <w:proofErr w:type="spellEnd"/>
      <w:r w:rsidRPr="00F91D9F">
        <w:t xml:space="preserve"> корневого канала.</w:t>
      </w:r>
    </w:p>
    <w:p w14:paraId="5C6352D4" w14:textId="0039AEF6" w:rsidR="00910F40" w:rsidRDefault="001E7463" w:rsidP="00910F40">
      <w:pPr>
        <w:pStyle w:val="paragraph-styledstyledparagraph-sc-a650b026-0"/>
        <w:spacing w:before="0" w:beforeAutospacing="0" w:after="0" w:afterAutospacing="0" w:line="276" w:lineRule="auto"/>
        <w:jc w:val="both"/>
      </w:pPr>
      <w:r w:rsidRPr="00F91D9F">
        <w:t xml:space="preserve">(B) Пример второго премоляра левой половины нижней челюсти (успех). Ранее не публиковавшиеся примеры случаев предоставлены Ли и </w:t>
      </w:r>
      <w:proofErr w:type="spellStart"/>
      <w:r w:rsidRPr="00F91D9F">
        <w:t>соавт</w:t>
      </w:r>
      <w:proofErr w:type="spellEnd"/>
      <w:r w:rsidRPr="00F91D9F">
        <w:t xml:space="preserve">. (Lee </w:t>
      </w:r>
      <w:proofErr w:type="spellStart"/>
      <w:r w:rsidRPr="00F91D9F">
        <w:t>et</w:t>
      </w:r>
      <w:proofErr w:type="spellEnd"/>
      <w:r w:rsidRPr="00F91D9F">
        <w:t xml:space="preserve"> </w:t>
      </w:r>
      <w:proofErr w:type="spellStart"/>
      <w:r w:rsidRPr="00F91D9F">
        <w:t>al</w:t>
      </w:r>
      <w:proofErr w:type="spellEnd"/>
      <w:r w:rsidRPr="00F91D9F">
        <w:t xml:space="preserve">., 2023). Предоставлено доктором </w:t>
      </w:r>
      <w:proofErr w:type="spellStart"/>
      <w:r w:rsidRPr="00F91D9F">
        <w:t>Джунхуном</w:t>
      </w:r>
      <w:proofErr w:type="spellEnd"/>
      <w:r w:rsidRPr="00F91D9F">
        <w:t xml:space="preserve"> Ли (</w:t>
      </w:r>
      <w:proofErr w:type="spellStart"/>
      <w:r w:rsidRPr="00F91D9F">
        <w:t>Junghoon</w:t>
      </w:r>
      <w:proofErr w:type="spellEnd"/>
      <w:r w:rsidRPr="00F91D9F">
        <w:t xml:space="preserve"> Lee), DDS, PhD, Микроскопическим центром стоматологического колледжа </w:t>
      </w:r>
      <w:proofErr w:type="spellStart"/>
      <w:r w:rsidRPr="00F91D9F">
        <w:t>Йонсейского</w:t>
      </w:r>
      <w:proofErr w:type="spellEnd"/>
      <w:r w:rsidRPr="00F91D9F">
        <w:t xml:space="preserve"> университета, Сеул, Южная Корея.</w:t>
      </w:r>
    </w:p>
    <w:p w14:paraId="4651C98C" w14:textId="696D7FEE" w:rsidR="007565B1" w:rsidRPr="00F91D9F" w:rsidRDefault="00910F40" w:rsidP="00910F40">
      <w:pPr>
        <w:pStyle w:val="paragraph-styledstyledparagraph-sc-a650b026-0"/>
        <w:spacing w:before="0" w:beforeAutospacing="0" w:after="0" w:afterAutospacing="0" w:line="276" w:lineRule="auto"/>
        <w:jc w:val="both"/>
      </w:pPr>
      <w:r>
        <w:tab/>
      </w:r>
      <w:r w:rsidR="007565B1" w:rsidRPr="00F91D9F">
        <w:t xml:space="preserve">Обзор текстовых записей моделями ИИ применялся в учебных целях, а также для улучшения выявления и классификации патологий. В </w:t>
      </w:r>
      <w:proofErr w:type="spellStart"/>
      <w:r w:rsidR="007565B1" w:rsidRPr="00F91D9F">
        <w:t>эндодонтии</w:t>
      </w:r>
      <w:proofErr w:type="spellEnd"/>
      <w:r w:rsidR="007565B1" w:rsidRPr="00F91D9F">
        <w:t xml:space="preserve"> распознавание текста </w:t>
      </w:r>
      <w:r w:rsidR="00E96565" w:rsidRPr="00F91D9F">
        <w:t>ранее</w:t>
      </w:r>
      <w:r w:rsidR="007565B1" w:rsidRPr="00F91D9F">
        <w:t xml:space="preserve"> не использовалось. Однако будущие приложения, вероятно, выиграют от его внедрения, тем более что проверка медицинских карт пациентов с помощью ИИ была бы объективной, а не субъективной, как у </w:t>
      </w:r>
      <w:r w:rsidR="00E96565" w:rsidRPr="00F91D9F">
        <w:t>врачей</w:t>
      </w:r>
      <w:r w:rsidR="007565B1" w:rsidRPr="00F91D9F">
        <w:t xml:space="preserve"> (</w:t>
      </w:r>
      <w:proofErr w:type="spellStart"/>
      <w:r w:rsidR="007565B1" w:rsidRPr="00F91D9F">
        <w:t>Karobari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Внедрение анализа текстовых записей может принести пользу обучению (например, для изучения дифференциальной диагностики поражений), а также улучшить прогнозирование исходов. Тем не менее существуют проблемы селективного смещения (</w:t>
      </w:r>
      <w:proofErr w:type="spellStart"/>
      <w:r w:rsidR="007565B1" w:rsidRPr="00F91D9F">
        <w:rPr>
          <w:rStyle w:val="a4"/>
        </w:rPr>
        <w:t>selection</w:t>
      </w:r>
      <w:proofErr w:type="spellEnd"/>
      <w:r w:rsidR="007565B1" w:rsidRPr="00F91D9F">
        <w:rPr>
          <w:rStyle w:val="a4"/>
        </w:rPr>
        <w:t xml:space="preserve"> </w:t>
      </w:r>
      <w:proofErr w:type="spellStart"/>
      <w:r w:rsidR="007565B1" w:rsidRPr="00F91D9F">
        <w:rPr>
          <w:rStyle w:val="a4"/>
        </w:rPr>
        <w:t>bias</w:t>
      </w:r>
      <w:proofErr w:type="spellEnd"/>
      <w:r w:rsidR="007565B1" w:rsidRPr="00F91D9F">
        <w:t>) и конфиденциальности при оценке больших объемов первичных данных пациентов для целей обучения ИИ (Das, 2022). Альтернативным решением могут стать синтетические данные — искусственно созданные записи о пациентах, смоделированные на основе реальных.</w:t>
      </w:r>
    </w:p>
    <w:p w14:paraId="0B0AB5CC" w14:textId="77777777" w:rsidR="00910F40" w:rsidRDefault="00910F40" w:rsidP="00F91D9F">
      <w:pPr>
        <w:pStyle w:val="paragraph-styledstyledparagraph-sc-a650b026-0"/>
        <w:spacing w:after="0" w:afterAutospacing="0" w:line="276" w:lineRule="auto"/>
        <w:jc w:val="both"/>
        <w:rPr>
          <w:b/>
          <w:bCs/>
        </w:rPr>
      </w:pPr>
    </w:p>
    <w:p w14:paraId="339DFFEF" w14:textId="34ED1772" w:rsidR="007565B1" w:rsidRDefault="00910F40" w:rsidP="00F91D9F">
      <w:pPr>
        <w:pStyle w:val="paragraph-styledstyledparagraph-sc-a650b026-0"/>
        <w:spacing w:after="0" w:afterAutospacing="0" w:line="276" w:lineRule="auto"/>
        <w:jc w:val="both"/>
        <w:rPr>
          <w:b/>
          <w:bCs/>
        </w:rPr>
      </w:pPr>
      <w:r>
        <w:rPr>
          <w:b/>
          <w:bCs/>
        </w:rPr>
        <w:lastRenderedPageBreak/>
        <w:tab/>
      </w:r>
      <w:r w:rsidR="007565B1" w:rsidRPr="00F91D9F">
        <w:rPr>
          <w:b/>
          <w:bCs/>
        </w:rPr>
        <w:t>Потенциальные преимущества использования ИИ в эндодонтической диагностике и планировании лечения</w:t>
      </w:r>
    </w:p>
    <w:p w14:paraId="0187A56C" w14:textId="77777777" w:rsidR="002D5D0E" w:rsidRDefault="002D5D0E" w:rsidP="00910F40">
      <w:pPr>
        <w:pStyle w:val="paragraph-styledstyledparagraph-sc-a650b026-0"/>
        <w:spacing w:before="0" w:beforeAutospacing="0" w:after="0" w:afterAutospacing="0" w:line="276" w:lineRule="auto"/>
        <w:jc w:val="both"/>
      </w:pPr>
    </w:p>
    <w:p w14:paraId="44E8FBE8" w14:textId="033A32D2" w:rsidR="00910F40" w:rsidRDefault="00910F40" w:rsidP="00910F40">
      <w:pPr>
        <w:pStyle w:val="paragraph-styledstyledparagraph-sc-a650b026-0"/>
        <w:spacing w:before="0" w:beforeAutospacing="0" w:after="0" w:afterAutospacing="0" w:line="276" w:lineRule="auto"/>
        <w:jc w:val="both"/>
      </w:pPr>
      <w:r>
        <w:tab/>
      </w:r>
      <w:r w:rsidR="007565B1" w:rsidRPr="00F91D9F">
        <w:t>Интеграция ИИ для совместной работы при эндодонтической диагностике и планировании лечения может принести множество преимуществ, включая повышение точности и эффективности (</w:t>
      </w:r>
      <w:proofErr w:type="spellStart"/>
      <w:r w:rsidR="007565B1" w:rsidRPr="00F91D9F">
        <w:t>Aminoshariae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2024). Алгоритмы ИИ могут анализировать большие объемы данных о пациентах, включая рентгенографические и клинические изображения, медицинские записи и клинические симптомы. Интеграция большего количества данных о пациенте со знаниями, полученными на основе прогностических моделей ИИ и исследований исходов лечения, значительно улучшит принятие клинических решений и планирование лечения с использованием поддержки ИИ. Модели ИИ будут продолжать обучаться и адаптироваться по мере появления новой информации и обратной связи от </w:t>
      </w:r>
      <w:r w:rsidR="001B3EFA" w:rsidRPr="00F91D9F">
        <w:t>стоматологов</w:t>
      </w:r>
      <w:r w:rsidR="007565B1" w:rsidRPr="00F91D9F">
        <w:t xml:space="preserve">, предоставляя врачам рекомендации и вероятности наличия различных эндодонтических патологий, что </w:t>
      </w:r>
      <w:r w:rsidR="00D83D99">
        <w:t>по</w:t>
      </w:r>
      <w:r w:rsidR="007565B1" w:rsidRPr="00F91D9F">
        <w:t xml:space="preserve">способствует точной постановке диагноза. Со временем алгоритмы будут совершенствовать свои </w:t>
      </w:r>
      <w:r w:rsidR="00EB6CFC" w:rsidRPr="00F91D9F">
        <w:t xml:space="preserve">возможности </w:t>
      </w:r>
      <w:r w:rsidR="00EB6CFC">
        <w:t xml:space="preserve">в областях </w:t>
      </w:r>
      <w:r w:rsidR="007565B1" w:rsidRPr="00F91D9F">
        <w:t>диагности</w:t>
      </w:r>
      <w:r w:rsidR="00EB6CFC">
        <w:t>ки</w:t>
      </w:r>
      <w:r w:rsidR="007565B1" w:rsidRPr="00F91D9F">
        <w:t xml:space="preserve"> и планирования лечения, повышая точность и эффективность. Это может способствовать снижению затрат и нагрузки на систему здравоохранения, а также улучшению интеграции всех заинтересованных сторон, включая пациентов, поставщиков услуг и страховы</w:t>
      </w:r>
      <w:r w:rsidR="00EB6CFC">
        <w:t>х</w:t>
      </w:r>
      <w:r w:rsidR="007565B1" w:rsidRPr="00F91D9F">
        <w:t xml:space="preserve"> компани</w:t>
      </w:r>
      <w:r w:rsidR="00EB6CFC">
        <w:t>й</w:t>
      </w:r>
      <w:r w:rsidR="007565B1" w:rsidRPr="00F91D9F">
        <w:t xml:space="preserve"> (</w:t>
      </w:r>
      <w:proofErr w:type="spellStart"/>
      <w:r w:rsidR="007565B1" w:rsidRPr="00F91D9F">
        <w:t>Schwendicke</w:t>
      </w:r>
      <w:proofErr w:type="spellEnd"/>
      <w:r w:rsidR="007565B1" w:rsidRPr="00F91D9F">
        <w:t xml:space="preserve"> </w:t>
      </w:r>
      <w:proofErr w:type="spellStart"/>
      <w:r w:rsidR="007565B1" w:rsidRPr="00F91D9F">
        <w:t>and</w:t>
      </w:r>
      <w:proofErr w:type="spellEnd"/>
      <w:r w:rsidR="007565B1" w:rsidRPr="00F91D9F">
        <w:t xml:space="preserve"> </w:t>
      </w:r>
      <w:proofErr w:type="spellStart"/>
      <w:r w:rsidR="007565B1" w:rsidRPr="00F91D9F">
        <w:t>Büttner</w:t>
      </w:r>
      <w:proofErr w:type="spellEnd"/>
      <w:r w:rsidR="007565B1" w:rsidRPr="00F91D9F">
        <w:t>, 2023)</w:t>
      </w:r>
      <w:r>
        <w:t>.</w:t>
      </w:r>
    </w:p>
    <w:p w14:paraId="29FD194D" w14:textId="7C3BAD52" w:rsidR="00910F40" w:rsidRDefault="00910F40" w:rsidP="00910F40">
      <w:pPr>
        <w:pStyle w:val="paragraph-styledstyledparagraph-sc-a650b026-0"/>
        <w:spacing w:before="0" w:beforeAutospacing="0" w:after="0" w:afterAutospacing="0" w:line="276" w:lineRule="auto"/>
        <w:jc w:val="both"/>
      </w:pPr>
      <w:r>
        <w:tab/>
      </w:r>
      <w:r w:rsidR="007565B1" w:rsidRPr="00F91D9F">
        <w:t>ИИ способен обеспечить объективность при диагностике эндодонтических патологий, оценивая признаки и закономерности, которые человеческий глаз может не заметить, и снижая субъективную предвзятость, которую врачи привносят в анализ медицинских изображений (</w:t>
      </w:r>
      <w:proofErr w:type="spellStart"/>
      <w:r w:rsidR="007565B1" w:rsidRPr="00F91D9F">
        <w:t>Hosny</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2018). В ситуациях неудачного эндодонтического лечения необходимо принять решение между нехирургическим и хирургическим </w:t>
      </w:r>
      <w:proofErr w:type="spellStart"/>
      <w:r w:rsidR="007565B1" w:rsidRPr="00F91D9F">
        <w:t>перелечиванием</w:t>
      </w:r>
      <w:proofErr w:type="spellEnd"/>
      <w:r w:rsidR="007565B1" w:rsidRPr="00F91D9F">
        <w:t xml:space="preserve">, если пациент выбирает сохранение зуба. С гистологической точки зрения одонтогенные </w:t>
      </w:r>
      <w:proofErr w:type="spellStart"/>
      <w:r w:rsidR="007565B1" w:rsidRPr="00F91D9F">
        <w:t>периапикальные</w:t>
      </w:r>
      <w:proofErr w:type="spellEnd"/>
      <w:r w:rsidR="007565B1" w:rsidRPr="00F91D9F">
        <w:t xml:space="preserve"> поражения могут быть гранулемами, кистами или абсцессами. Если абсцессы можно диагностировать клинически по наличию свищевого хода или таким симптомам, как отек, покраснение или боль, то кисты невозможно отличить от гранулем ни клинически, ни рентгенологически</w:t>
      </w:r>
      <w:r w:rsidR="00B07DE3" w:rsidRPr="00F91D9F">
        <w:t xml:space="preserve">, что может </w:t>
      </w:r>
      <w:r w:rsidR="007565B1" w:rsidRPr="00F91D9F">
        <w:t>влият</w:t>
      </w:r>
      <w:r w:rsidR="00B07DE3" w:rsidRPr="00F91D9F">
        <w:t>ь</w:t>
      </w:r>
      <w:r w:rsidR="007565B1" w:rsidRPr="00F91D9F">
        <w:t xml:space="preserve"> на потенциальный исход процедуры </w:t>
      </w:r>
      <w:proofErr w:type="spellStart"/>
      <w:r w:rsidR="007565B1" w:rsidRPr="00F91D9F">
        <w:t>перелеч</w:t>
      </w:r>
      <w:r w:rsidR="00B07DE3" w:rsidRPr="00F91D9F">
        <w:t>ива</w:t>
      </w:r>
      <w:r w:rsidR="007565B1" w:rsidRPr="00F91D9F">
        <w:t>ния</w:t>
      </w:r>
      <w:proofErr w:type="spellEnd"/>
      <w:r w:rsidR="007565B1" w:rsidRPr="00F91D9F">
        <w:t>. Однако это может отличаться для кист, выстланных эпителием, которые могут потребовать хирургического иссечения (</w:t>
      </w:r>
      <w:proofErr w:type="spellStart"/>
      <w:r w:rsidR="007565B1" w:rsidRPr="00F91D9F">
        <w:t>Setzer</w:t>
      </w:r>
      <w:proofErr w:type="spellEnd"/>
      <w:r w:rsidR="007565B1" w:rsidRPr="00F91D9F">
        <w:t xml:space="preserve"> </w:t>
      </w:r>
      <w:proofErr w:type="spellStart"/>
      <w:r w:rsidR="007565B1" w:rsidRPr="00F91D9F">
        <w:t>and</w:t>
      </w:r>
      <w:proofErr w:type="spellEnd"/>
      <w:r w:rsidR="007565B1" w:rsidRPr="00F91D9F">
        <w:t xml:space="preserve"> </w:t>
      </w:r>
      <w:proofErr w:type="spellStart"/>
      <w:r w:rsidR="007565B1" w:rsidRPr="00F91D9F">
        <w:t>Kratchman</w:t>
      </w:r>
      <w:proofErr w:type="spellEnd"/>
      <w:r w:rsidR="007565B1" w:rsidRPr="00F91D9F">
        <w:t>, 2022). Дифференциальная диагностика апикальных гранулем от кист или других типов поражений на основе рентгенографических изображений с поддержкой ИИ может предоставить практикующим врачам ценную поддержку в принятии решения в пользу нехирургического</w:t>
      </w:r>
      <w:r w:rsidR="00EB6CFC" w:rsidRPr="003C3510">
        <w:t>/</w:t>
      </w:r>
      <w:r w:rsidR="007565B1" w:rsidRPr="00F91D9F">
        <w:t xml:space="preserve">хирургического варианта </w:t>
      </w:r>
      <w:proofErr w:type="spellStart"/>
      <w:r w:rsidR="007565B1" w:rsidRPr="00F91D9F">
        <w:t>перелеч</w:t>
      </w:r>
      <w:r w:rsidR="00266E92" w:rsidRPr="00F91D9F">
        <w:t>ива</w:t>
      </w:r>
      <w:r w:rsidR="007565B1" w:rsidRPr="00F91D9F">
        <w:t>ния</w:t>
      </w:r>
      <w:proofErr w:type="spellEnd"/>
      <w:r w:rsidR="007565B1" w:rsidRPr="00F91D9F">
        <w:t>.</w:t>
      </w:r>
    </w:p>
    <w:p w14:paraId="0F8B4DBA" w14:textId="4744A20E" w:rsidR="00910F40" w:rsidRDefault="00910F40" w:rsidP="00910F40">
      <w:pPr>
        <w:pStyle w:val="paragraph-styledstyledparagraph-sc-a650b026-0"/>
        <w:spacing w:before="0" w:beforeAutospacing="0" w:after="0" w:afterAutospacing="0" w:line="276" w:lineRule="auto"/>
        <w:jc w:val="both"/>
      </w:pPr>
      <w:r>
        <w:tab/>
      </w:r>
      <w:r w:rsidR="007565B1" w:rsidRPr="00F91D9F">
        <w:t xml:space="preserve">Ранние исследования </w:t>
      </w:r>
      <w:proofErr w:type="spellStart"/>
      <w:r w:rsidR="007565B1" w:rsidRPr="00F91D9F">
        <w:t>Simon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(2006), направленные на идентификацию кист по сравнению с гранулемами на основе значений шкалы серого в изображениях КЛКТ, достигли точности 76,5% по сравнению с результатами гистологии. Развивая эту работу, </w:t>
      </w:r>
      <w:proofErr w:type="spellStart"/>
      <w:r w:rsidR="007565B1" w:rsidRPr="00F91D9F">
        <w:t>Okada</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(2015) использовали полуавтоматическое сочетание сегментации случайными </w:t>
      </w:r>
      <w:proofErr w:type="spellStart"/>
      <w:r w:rsidR="007565B1" w:rsidRPr="00F91D9F">
        <w:t>графовыми</w:t>
      </w:r>
      <w:proofErr w:type="spellEnd"/>
      <w:r w:rsidR="007565B1" w:rsidRPr="00F91D9F">
        <w:t xml:space="preserve"> блужданиями (</w:t>
      </w:r>
      <w:proofErr w:type="spellStart"/>
      <w:r w:rsidR="007565B1" w:rsidRPr="00F91D9F">
        <w:rPr>
          <w:rStyle w:val="a4"/>
        </w:rPr>
        <w:t>graph-based</w:t>
      </w:r>
      <w:proofErr w:type="spellEnd"/>
      <w:r w:rsidR="007565B1" w:rsidRPr="00F91D9F">
        <w:rPr>
          <w:rStyle w:val="a4"/>
        </w:rPr>
        <w:t xml:space="preserve"> </w:t>
      </w:r>
      <w:proofErr w:type="spellStart"/>
      <w:r w:rsidR="007565B1" w:rsidRPr="00F91D9F">
        <w:rPr>
          <w:rStyle w:val="a4"/>
        </w:rPr>
        <w:t>random</w:t>
      </w:r>
      <w:proofErr w:type="spellEnd"/>
      <w:r w:rsidR="007565B1" w:rsidRPr="00F91D9F">
        <w:rPr>
          <w:rStyle w:val="a4"/>
        </w:rPr>
        <w:t xml:space="preserve"> </w:t>
      </w:r>
      <w:proofErr w:type="spellStart"/>
      <w:r w:rsidR="007565B1" w:rsidRPr="00F91D9F">
        <w:rPr>
          <w:rStyle w:val="a4"/>
        </w:rPr>
        <w:t>walks</w:t>
      </w:r>
      <w:proofErr w:type="spellEnd"/>
      <w:r w:rsidR="007565B1" w:rsidRPr="00F91D9F">
        <w:t xml:space="preserve">) на базе машинного обучения и оценили 28 наборов данных КЛКТ, включающих оригинальные 17 наборов данных КЛКТ из исследования </w:t>
      </w:r>
      <w:proofErr w:type="spellStart"/>
      <w:r w:rsidR="007565B1" w:rsidRPr="00F91D9F">
        <w:t>Simon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(2006), чтобы попытаться провести автоматизированную дифференциальную диагностику </w:t>
      </w:r>
      <w:proofErr w:type="spellStart"/>
      <w:r w:rsidR="007565B1" w:rsidRPr="00F91D9F">
        <w:t>периапикальных</w:t>
      </w:r>
      <w:proofErr w:type="spellEnd"/>
      <w:r w:rsidR="007565B1" w:rsidRPr="00F91D9F">
        <w:t xml:space="preserve"> гранулем и кистозных поражений. Результаты </w:t>
      </w:r>
      <w:proofErr w:type="spellStart"/>
      <w:r w:rsidR="007565B1" w:rsidRPr="00F91D9F">
        <w:t>Okada</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(2015) совпали с результатами, полученными </w:t>
      </w:r>
      <w:proofErr w:type="spellStart"/>
      <w:r w:rsidR="007565B1" w:rsidRPr="00F91D9F">
        <w:t>Simon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(2006), на 94,1%. </w:t>
      </w:r>
      <w:proofErr w:type="spellStart"/>
      <w:r w:rsidR="007565B1" w:rsidRPr="00F91D9F">
        <w:t>Ver</w:t>
      </w:r>
      <w:proofErr w:type="spellEnd"/>
      <w:r w:rsidR="007565B1" w:rsidRPr="00F91D9F">
        <w:t xml:space="preserve"> </w:t>
      </w:r>
      <w:proofErr w:type="spellStart"/>
      <w:r w:rsidR="007565B1" w:rsidRPr="00F91D9F">
        <w:t>Berne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опубликовали двухэтапный подход глубокого обучения для радиологического обнаружения и классификации кист по сравнению с </w:t>
      </w:r>
      <w:proofErr w:type="spellStart"/>
      <w:r w:rsidR="007565B1" w:rsidRPr="00F91D9F">
        <w:t>периапикальными</w:t>
      </w:r>
      <w:proofErr w:type="spellEnd"/>
      <w:r w:rsidR="007565B1" w:rsidRPr="00F91D9F">
        <w:t xml:space="preserve"> </w:t>
      </w:r>
      <w:r w:rsidR="007565B1" w:rsidRPr="00F91D9F">
        <w:lastRenderedPageBreak/>
        <w:t>гранулемами, достигнув чувствительности 1,00 (от 0,63 до 1,00), специфичности 0,95 (от 0,86 до 0,99)</w:t>
      </w:r>
      <w:r w:rsidR="00A650E0">
        <w:t>,</w:t>
      </w:r>
      <w:r w:rsidR="007565B1" w:rsidRPr="00F91D9F">
        <w:t xml:space="preserve"> </w:t>
      </w:r>
      <w:r w:rsidR="00A650E0" w:rsidRPr="00A650E0">
        <w:t>площад</w:t>
      </w:r>
      <w:r w:rsidR="00A650E0">
        <w:t>и</w:t>
      </w:r>
      <w:r w:rsidR="00A650E0" w:rsidRPr="00A650E0">
        <w:t xml:space="preserve"> местоположения 0,97 для кист</w:t>
      </w:r>
      <w:r w:rsidR="007565B1" w:rsidRPr="00F91D9F">
        <w:t xml:space="preserve">, а также чувствительности 0,77 (от 0,46 до 0,95), специфичности 1,00 (от 0,93 до 1,00) для </w:t>
      </w:r>
      <w:proofErr w:type="spellStart"/>
      <w:r w:rsidR="007565B1" w:rsidRPr="00F91D9F">
        <w:t>периапикальных</w:t>
      </w:r>
      <w:proofErr w:type="spellEnd"/>
      <w:r w:rsidR="007565B1" w:rsidRPr="00F91D9F">
        <w:t xml:space="preserve"> гранулем. Более того, несколько исследований изучали подходы на базе ИИ для выявления и классификации </w:t>
      </w:r>
      <w:proofErr w:type="spellStart"/>
      <w:r w:rsidR="007565B1" w:rsidRPr="00F91D9F">
        <w:t>амелобластом</w:t>
      </w:r>
      <w:proofErr w:type="spellEnd"/>
      <w:r w:rsidR="007565B1" w:rsidRPr="00F91D9F">
        <w:t xml:space="preserve"> из одонтогенных </w:t>
      </w:r>
      <w:proofErr w:type="spellStart"/>
      <w:r w:rsidR="007565B1" w:rsidRPr="00F91D9F">
        <w:t>кератокист</w:t>
      </w:r>
      <w:proofErr w:type="spellEnd"/>
      <w:r w:rsidR="007565B1" w:rsidRPr="00F91D9F">
        <w:t xml:space="preserve"> — поражений, важных для дифференциальной диагностики с поражениями эндодонтического происхождения; в этих исследованиях были получены отличные результаты для </w:t>
      </w:r>
      <w:r w:rsidR="008515E9" w:rsidRPr="00F91D9F">
        <w:t>диагностики</w:t>
      </w:r>
      <w:r w:rsidR="007565B1" w:rsidRPr="00F91D9F">
        <w:t xml:space="preserve"> диаметром более 10 мм (</w:t>
      </w:r>
      <w:proofErr w:type="spellStart"/>
      <w:r w:rsidR="007565B1" w:rsidRPr="00F91D9F">
        <w:t>Chai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2022).</w:t>
      </w:r>
    </w:p>
    <w:p w14:paraId="0498BFC4" w14:textId="3AE20036" w:rsidR="00910F40" w:rsidRDefault="00910F40" w:rsidP="00910F40">
      <w:pPr>
        <w:pStyle w:val="paragraph-styledstyledparagraph-sc-a650b026-0"/>
        <w:spacing w:before="0" w:beforeAutospacing="0" w:after="0" w:afterAutospacing="0" w:line="276" w:lineRule="auto"/>
        <w:jc w:val="both"/>
      </w:pPr>
      <w:r>
        <w:tab/>
      </w:r>
      <w:r w:rsidR="007565B1" w:rsidRPr="00F91D9F">
        <w:t xml:space="preserve">ИИ может помочь обеспечить большую последовательность и стандартизацию, способствовать снижению </w:t>
      </w:r>
      <w:proofErr w:type="spellStart"/>
      <w:r w:rsidR="007565B1" w:rsidRPr="00F91D9F">
        <w:t>межнаблюдательной</w:t>
      </w:r>
      <w:proofErr w:type="spellEnd"/>
      <w:r w:rsidR="007565B1" w:rsidRPr="00F91D9F">
        <w:t xml:space="preserve"> вариабельности и гарантировать, что диагностические и лечебные решения соответствуют передовой практике, улучшая качество и единообразие эндодонтической помощи в различных условиях и у разных клиницистов (</w:t>
      </w:r>
      <w:proofErr w:type="spellStart"/>
      <w:r w:rsidR="007565B1" w:rsidRPr="00F91D9F">
        <w:t>Aminoshariae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2024). Поддержка принятия решений с помощью ИИ и расширение экспертных возможностей могут предоставлять врачам научно обоснованные рекомендации, вторые мнения и предупреждения о «красных флагах» на основе вероятностей, полученных из больших наборов данных, а также информации</w:t>
      </w:r>
      <w:r w:rsidR="00EB6CFC">
        <w:t xml:space="preserve"> из</w:t>
      </w:r>
      <w:r w:rsidR="007565B1" w:rsidRPr="00F91D9F">
        <w:t xml:space="preserve"> клинических исследований (</w:t>
      </w:r>
      <w:proofErr w:type="spellStart"/>
      <w:r w:rsidR="007565B1" w:rsidRPr="00F91D9F">
        <w:t>Setzer</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2020). Использование ИИ может привести к сокращению ненужной медицинской визуализации или консультаций.</w:t>
      </w:r>
    </w:p>
    <w:p w14:paraId="16E87D45" w14:textId="73016711" w:rsidR="007565B1" w:rsidRPr="00F91D9F" w:rsidRDefault="00910F40" w:rsidP="00910F40">
      <w:pPr>
        <w:pStyle w:val="paragraph-styledstyledparagraph-sc-a650b026-0"/>
        <w:spacing w:before="0" w:beforeAutospacing="0" w:after="0" w:afterAutospacing="0" w:line="276" w:lineRule="auto"/>
        <w:jc w:val="both"/>
      </w:pPr>
      <w:r>
        <w:tab/>
      </w:r>
      <w:r w:rsidR="007565B1" w:rsidRPr="00F91D9F">
        <w:t>Прогностические возможности ИИ также могут дополнительно обеспечивать оценку рисков, помогая практикующим врачам выявлять случаи с высоким риском неудачи и, возможно, избегать будущих осложнений путем либо корректировки общего плана лечения, либо предложения иных сроков проведения необходимых вмешательств (</w:t>
      </w:r>
      <w:proofErr w:type="spellStart"/>
      <w:r w:rsidR="007565B1" w:rsidRPr="00F91D9F">
        <w:t>Mallishery</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2020).</w:t>
      </w:r>
    </w:p>
    <w:p w14:paraId="171958CA" w14:textId="17DBDF1B" w:rsidR="007565B1" w:rsidRPr="00F91D9F" w:rsidRDefault="00910F40" w:rsidP="00F91D9F">
      <w:pPr>
        <w:pStyle w:val="paragraph-styledstyledparagraph-sc-a650b026-0"/>
        <w:spacing w:after="0" w:afterAutospacing="0" w:line="276" w:lineRule="auto"/>
        <w:jc w:val="both"/>
      </w:pPr>
      <w:r>
        <w:rPr>
          <w:b/>
          <w:bCs/>
        </w:rPr>
        <w:tab/>
      </w:r>
      <w:r w:rsidR="007565B1" w:rsidRPr="00F91D9F">
        <w:rPr>
          <w:b/>
          <w:bCs/>
        </w:rPr>
        <w:t>Эндодонтическое лечение с поддержкой ИИ</w:t>
      </w:r>
    </w:p>
    <w:p w14:paraId="5ACEA774" w14:textId="77777777" w:rsidR="00910F40" w:rsidRDefault="00910F40" w:rsidP="00910F40">
      <w:pPr>
        <w:pStyle w:val="paragraph-styledstyledparagraph-sc-a650b026-0"/>
        <w:spacing w:before="0" w:beforeAutospacing="0" w:after="0" w:afterAutospacing="0" w:line="276" w:lineRule="auto"/>
        <w:jc w:val="both"/>
      </w:pPr>
      <w:r>
        <w:tab/>
      </w:r>
      <w:r w:rsidR="007565B1" w:rsidRPr="00F91D9F">
        <w:t>Приложения на базе ИИ могут способствовать проведению клинического лечения корневых каналов различными способами.</w:t>
      </w:r>
      <w:r>
        <w:t xml:space="preserve"> </w:t>
      </w:r>
      <w:r w:rsidR="007565B1" w:rsidRPr="00F91D9F">
        <w:t>Автоматизированный анализ рентгенографических изображений, включая визуализацию КЛКТ, должен обеспечивать точное отображение системы корневых каналов, в том числе их количества и сложности, а также длины, кривизны и общей морфологии, такой как слияния или расхождения (</w:t>
      </w:r>
      <w:r w:rsidR="007565B1" w:rsidRPr="00F91D9F">
        <w:rPr>
          <w:rStyle w:val="a4"/>
        </w:rPr>
        <w:t>дивергенции</w:t>
      </w:r>
      <w:r w:rsidR="007565B1" w:rsidRPr="00F91D9F">
        <w:t>) каналов либо анатомические вариации. Как уже было описано выше, технологии на базе ИИ уже разработаны для автоматизированной сегментации пульпарной полости (</w:t>
      </w:r>
      <w:proofErr w:type="spellStart"/>
      <w:r w:rsidR="007565B1" w:rsidRPr="00F91D9F">
        <w:t>Lin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2021) и системы корневых каналов (</w:t>
      </w:r>
      <w:proofErr w:type="spellStart"/>
      <w:r w:rsidR="007565B1" w:rsidRPr="00F91D9F">
        <w:t>Wang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w:t>
      </w:r>
    </w:p>
    <w:p w14:paraId="1A3F258A" w14:textId="6048B26B" w:rsidR="00910F40" w:rsidRDefault="00910F40" w:rsidP="00910F40">
      <w:pPr>
        <w:pStyle w:val="paragraph-styledstyledparagraph-sc-a650b026-0"/>
        <w:spacing w:before="0" w:beforeAutospacing="0" w:after="0" w:afterAutospacing="0" w:line="276" w:lineRule="auto"/>
        <w:jc w:val="both"/>
      </w:pPr>
      <w:r>
        <w:tab/>
      </w:r>
      <w:r w:rsidR="007565B1" w:rsidRPr="00F91D9F">
        <w:t xml:space="preserve">Специфические анатомии корневых каналов, такие как второй </w:t>
      </w:r>
      <w:proofErr w:type="spellStart"/>
      <w:r w:rsidR="007565B1" w:rsidRPr="00F91D9F">
        <w:t>мезиобуккальный</w:t>
      </w:r>
      <w:proofErr w:type="spellEnd"/>
      <w:r w:rsidR="007565B1" w:rsidRPr="00F91D9F">
        <w:t xml:space="preserve"> канал в верхних молярах (</w:t>
      </w:r>
      <w:proofErr w:type="spellStart"/>
      <w:r w:rsidR="007565B1" w:rsidRPr="00F91D9F">
        <w:t>Duman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или конфигураци</w:t>
      </w:r>
      <w:r w:rsidR="00572F65">
        <w:t>я</w:t>
      </w:r>
      <w:r w:rsidR="007565B1" w:rsidRPr="00F91D9F">
        <w:t xml:space="preserve"> C-формы в нижних молярах (</w:t>
      </w:r>
      <w:proofErr w:type="spellStart"/>
      <w:r w:rsidR="007565B1" w:rsidRPr="00F91D9F">
        <w:t>Sherwood</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2021), были успешно обнаружены и классифицированы с использованием моделей на базе ИИ.</w:t>
      </w:r>
    </w:p>
    <w:p w14:paraId="3F991B19" w14:textId="77777777" w:rsidR="00910F40" w:rsidRDefault="00910F40" w:rsidP="00910F40">
      <w:pPr>
        <w:pStyle w:val="paragraph-styledstyledparagraph-sc-a650b026-0"/>
        <w:spacing w:before="0" w:beforeAutospacing="0" w:after="0" w:afterAutospacing="0" w:line="276" w:lineRule="auto"/>
        <w:jc w:val="both"/>
      </w:pPr>
      <w:r>
        <w:tab/>
      </w:r>
      <w:r w:rsidR="007565B1" w:rsidRPr="00F91D9F">
        <w:t xml:space="preserve">В хирургической </w:t>
      </w:r>
      <w:proofErr w:type="spellStart"/>
      <w:r w:rsidR="007565B1" w:rsidRPr="00F91D9F">
        <w:t>эндодонтии</w:t>
      </w:r>
      <w:proofErr w:type="spellEnd"/>
      <w:r w:rsidR="007565B1" w:rsidRPr="00F91D9F">
        <w:t xml:space="preserve"> автоматическое обнаружение и сегментация тканей вокруг операционного поля может снизить риск ятрогенных ошибок и повреждения анатомических структур (например, нижнеальвеолярного или подбородочного нервов) (</w:t>
      </w:r>
      <w:proofErr w:type="spellStart"/>
      <w:r w:rsidR="007565B1" w:rsidRPr="00F91D9F">
        <w:t>Oliveira-Santos</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w:t>
      </w:r>
    </w:p>
    <w:p w14:paraId="63B632E4" w14:textId="1A140B27" w:rsidR="00910F40" w:rsidRDefault="00910F40" w:rsidP="00910F40">
      <w:pPr>
        <w:pStyle w:val="paragraph-styledstyledparagraph-sc-a650b026-0"/>
        <w:spacing w:before="0" w:beforeAutospacing="0" w:after="0" w:afterAutospacing="0" w:line="276" w:lineRule="auto"/>
        <w:jc w:val="both"/>
      </w:pPr>
      <w:r>
        <w:tab/>
      </w:r>
      <w:r w:rsidR="007565B1" w:rsidRPr="00F91D9F">
        <w:t xml:space="preserve">Тем не менее по-прежнему существует потребность в разработке клинически одобренных приложений, как в виде самостоятельных программ, так и интегрированных в существующие приложения для анализа изображений, </w:t>
      </w:r>
      <w:r w:rsidR="00572F65">
        <w:t>например,</w:t>
      </w:r>
      <w:r w:rsidR="007565B1" w:rsidRPr="00F91D9F">
        <w:t xml:space="preserve"> программное обеспечение КЛКТ. Эти программы могут быть облачными или работать на существующем оборудовании. На момент публикации данного отчета только 2 стоматологические компании, работающие с ИИ, получили разрешение FDA на обнаружение клинических </w:t>
      </w:r>
      <w:r w:rsidR="007565B1" w:rsidRPr="00F91D9F">
        <w:lastRenderedPageBreak/>
        <w:t xml:space="preserve">состояний со специфическим интересом к </w:t>
      </w:r>
      <w:proofErr w:type="spellStart"/>
      <w:r w:rsidR="007565B1" w:rsidRPr="00F91D9F">
        <w:t>эндодонтии</w:t>
      </w:r>
      <w:proofErr w:type="spellEnd"/>
      <w:r w:rsidR="007565B1" w:rsidRPr="00F91D9F">
        <w:t xml:space="preserve"> на двухмерных </w:t>
      </w:r>
      <w:proofErr w:type="spellStart"/>
      <w:r w:rsidR="007565B1" w:rsidRPr="00F91D9F">
        <w:t>интерпроксимальных</w:t>
      </w:r>
      <w:proofErr w:type="spellEnd"/>
      <w:r w:rsidR="007565B1" w:rsidRPr="00F91D9F">
        <w:t xml:space="preserve"> (</w:t>
      </w:r>
      <w:proofErr w:type="spellStart"/>
      <w:r w:rsidR="007565B1" w:rsidRPr="00F91D9F">
        <w:rPr>
          <w:rStyle w:val="a4"/>
        </w:rPr>
        <w:t>bite-wing</w:t>
      </w:r>
      <w:proofErr w:type="spellEnd"/>
      <w:r w:rsidR="007565B1" w:rsidRPr="00F91D9F">
        <w:t xml:space="preserve">) и прицельных рентгенограммах, включая сегментацию зубов и корневых каналов, а также обнаружение </w:t>
      </w:r>
      <w:r w:rsidR="00AE44F9" w:rsidRPr="00F91D9F">
        <w:rPr>
          <w:rStyle w:val="a4"/>
          <w:i w:val="0"/>
          <w:iCs w:val="0"/>
        </w:rPr>
        <w:t>очагов поражения</w:t>
      </w:r>
      <w:r w:rsidR="007565B1" w:rsidRPr="00F91D9F">
        <w:t>.</w:t>
      </w:r>
    </w:p>
    <w:p w14:paraId="1645FF60" w14:textId="77777777" w:rsidR="00910F40" w:rsidRDefault="00910F40" w:rsidP="00910F40">
      <w:pPr>
        <w:pStyle w:val="paragraph-styledstyledparagraph-sc-a650b026-0"/>
        <w:spacing w:before="0" w:beforeAutospacing="0" w:after="0" w:afterAutospacing="0" w:line="276" w:lineRule="auto"/>
        <w:jc w:val="both"/>
      </w:pPr>
      <w:r>
        <w:tab/>
      </w:r>
      <w:r w:rsidR="007565B1" w:rsidRPr="00F91D9F">
        <w:t>Однако маловероятно, что поддержка ИИ ограничится приложениями, помогающими в обнаружении или классификации патологий, либо подающими сигналы тревоги («красные флаги»), если клиницист рискует упустить из виду определенные объекты. Поддержка ИИ будет включать приложения для управления практикой, проверку схем приема лекарств пациентами, а также планирование лечения и поддержку принятия решений (</w:t>
      </w:r>
      <w:proofErr w:type="spellStart"/>
      <w:r w:rsidR="007565B1" w:rsidRPr="00F91D9F">
        <w:t>Patel</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w:t>
      </w:r>
    </w:p>
    <w:p w14:paraId="648314AB" w14:textId="1662B646" w:rsidR="007565B1" w:rsidRPr="00F91D9F" w:rsidRDefault="00910F40" w:rsidP="00910F40">
      <w:pPr>
        <w:pStyle w:val="paragraph-styledstyledparagraph-sc-a650b026-0"/>
        <w:spacing w:before="0" w:beforeAutospacing="0" w:after="0" w:afterAutospacing="0" w:line="276" w:lineRule="auto"/>
        <w:jc w:val="both"/>
      </w:pPr>
      <w:r>
        <w:tab/>
      </w:r>
      <w:r w:rsidR="007565B1" w:rsidRPr="00F91D9F">
        <w:t>Для клиницистов разрабатываются методы поддержки на базе ИИ в режиме реального времени. В ходе двух исследований на трупах оценивалась способность модели ИИ определять апикальное сужение (</w:t>
      </w:r>
      <w:proofErr w:type="spellStart"/>
      <w:r w:rsidR="007565B1" w:rsidRPr="00F91D9F">
        <w:rPr>
          <w:rStyle w:val="a4"/>
        </w:rPr>
        <w:t>minor</w:t>
      </w:r>
      <w:proofErr w:type="spellEnd"/>
      <w:r w:rsidR="007565B1" w:rsidRPr="00F91D9F">
        <w:rPr>
          <w:rStyle w:val="a4"/>
        </w:rPr>
        <w:t xml:space="preserve"> </w:t>
      </w:r>
      <w:proofErr w:type="spellStart"/>
      <w:r w:rsidR="007565B1" w:rsidRPr="00F91D9F">
        <w:rPr>
          <w:rStyle w:val="a4"/>
        </w:rPr>
        <w:t>apical</w:t>
      </w:r>
      <w:proofErr w:type="spellEnd"/>
      <w:r w:rsidR="007565B1" w:rsidRPr="00F91D9F">
        <w:rPr>
          <w:rStyle w:val="a4"/>
        </w:rPr>
        <w:t xml:space="preserve"> </w:t>
      </w:r>
      <w:proofErr w:type="spellStart"/>
      <w:r w:rsidR="007565B1" w:rsidRPr="00F91D9F">
        <w:rPr>
          <w:rStyle w:val="a4"/>
        </w:rPr>
        <w:t>foramen</w:t>
      </w:r>
      <w:proofErr w:type="spellEnd"/>
      <w:r w:rsidR="007565B1" w:rsidRPr="00F91D9F">
        <w:t>) и устанавливать рабочую длину канала (</w:t>
      </w:r>
      <w:proofErr w:type="spellStart"/>
      <w:r w:rsidR="007565B1" w:rsidRPr="00F91D9F">
        <w:t>Saghiri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2012), причем последняя определялась с точностью 96% по сравнению с опытными </w:t>
      </w:r>
      <w:proofErr w:type="spellStart"/>
      <w:r w:rsidR="007565B1" w:rsidRPr="00F91D9F">
        <w:t>эндодонтистами</w:t>
      </w:r>
      <w:proofErr w:type="spellEnd"/>
      <w:r w:rsidR="007565B1" w:rsidRPr="00F91D9F">
        <w:t>. Эти инструменты могут помочь в точном определении местоположения анатомического констриктора, позволяя проводить более эффективное и действенное лечение корневых каналов.</w:t>
      </w:r>
    </w:p>
    <w:p w14:paraId="72F1884C" w14:textId="63F74CB1" w:rsidR="007565B1" w:rsidRPr="00F91D9F" w:rsidRDefault="00910F40" w:rsidP="00F91D9F">
      <w:pPr>
        <w:pStyle w:val="paragraph-styledstyledparagraph-sc-a650b026-0"/>
        <w:spacing w:after="0" w:afterAutospacing="0" w:line="276" w:lineRule="auto"/>
        <w:jc w:val="both"/>
      </w:pPr>
      <w:r>
        <w:rPr>
          <w:b/>
          <w:bCs/>
        </w:rPr>
        <w:tab/>
      </w:r>
      <w:r w:rsidR="007565B1" w:rsidRPr="00F91D9F">
        <w:rPr>
          <w:b/>
          <w:bCs/>
        </w:rPr>
        <w:t>Дополненная реальность и робототехника</w:t>
      </w:r>
    </w:p>
    <w:p w14:paraId="61A107E6" w14:textId="77777777" w:rsidR="00910F40" w:rsidRDefault="00910F40" w:rsidP="00F91D9F">
      <w:pPr>
        <w:pStyle w:val="paragraph-styledstyledparagraph-sc-a650b026-0"/>
        <w:spacing w:after="0" w:afterAutospacing="0" w:line="276" w:lineRule="auto"/>
        <w:jc w:val="both"/>
      </w:pPr>
      <w:r>
        <w:tab/>
      </w:r>
      <w:r w:rsidR="007565B1" w:rsidRPr="00F91D9F">
        <w:t>Дополненная реальность (</w:t>
      </w:r>
      <w:r w:rsidR="007565B1" w:rsidRPr="00F91D9F">
        <w:rPr>
          <w:rStyle w:val="a4"/>
        </w:rPr>
        <w:t>AR</w:t>
      </w:r>
      <w:r w:rsidR="007565B1" w:rsidRPr="00F91D9F">
        <w:t xml:space="preserve">) — это интерактивный опыт, который объединяет и дополняет реальный мир сгенерированным компьютером контентом. </w:t>
      </w:r>
      <w:r w:rsidR="007565B1" w:rsidRPr="00F91D9F">
        <w:rPr>
          <w:rStyle w:val="a4"/>
        </w:rPr>
        <w:t>AR</w:t>
      </w:r>
      <w:r w:rsidR="007565B1" w:rsidRPr="00F91D9F">
        <w:t xml:space="preserve"> и ИИ в </w:t>
      </w:r>
      <w:proofErr w:type="spellStart"/>
      <w:r w:rsidR="007565B1" w:rsidRPr="00F91D9F">
        <w:t>эндодонтии</w:t>
      </w:r>
      <w:proofErr w:type="spellEnd"/>
      <w:r w:rsidR="007565B1" w:rsidRPr="00F91D9F">
        <w:t xml:space="preserve"> связаны посредством методов динамической навигации. Датчики визуализации для динамической навигации или технологии шлемов </w:t>
      </w:r>
      <w:r w:rsidR="007565B1" w:rsidRPr="00F91D9F">
        <w:rPr>
          <w:rStyle w:val="a4"/>
        </w:rPr>
        <w:t>AR</w:t>
      </w:r>
      <w:r w:rsidR="007565B1" w:rsidRPr="00F91D9F">
        <w:t xml:space="preserve"> передают данные в алгоритмы компьютерного зрения и машинного обучения для отслеживания положения инструмента или его пользователя и предоставления обратной связи по ориентации в режиме реального времени. Трехмерное позиционное отслеживание, позволяющее осуществлять динамическую навигацию, использовалось для поиска </w:t>
      </w:r>
      <w:proofErr w:type="spellStart"/>
      <w:r w:rsidR="007565B1" w:rsidRPr="00F91D9F">
        <w:t>кальцифицированных</w:t>
      </w:r>
      <w:proofErr w:type="spellEnd"/>
      <w:r w:rsidR="007565B1" w:rsidRPr="00F91D9F">
        <w:t xml:space="preserve"> каналов (</w:t>
      </w:r>
      <w:proofErr w:type="spellStart"/>
      <w:r w:rsidR="007565B1" w:rsidRPr="00F91D9F">
        <w:t>Jain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2020), </w:t>
      </w:r>
      <w:proofErr w:type="spellStart"/>
      <w:r w:rsidR="007565B1" w:rsidRPr="00F91D9F">
        <w:t>перелечивания</w:t>
      </w:r>
      <w:proofErr w:type="spellEnd"/>
      <w:r w:rsidR="007565B1" w:rsidRPr="00F91D9F">
        <w:t xml:space="preserve"> волоконных штифтов и для направленной резекции верхушки корня при эндодонтической микрохирургии.</w:t>
      </w:r>
    </w:p>
    <w:p w14:paraId="3F7E495B" w14:textId="77777777" w:rsidR="00910F40" w:rsidRDefault="00910F40" w:rsidP="00910F40">
      <w:pPr>
        <w:pStyle w:val="paragraph-styledstyledparagraph-sc-a650b026-0"/>
        <w:spacing w:before="0" w:beforeAutospacing="0" w:after="0" w:afterAutospacing="0" w:line="276" w:lineRule="auto"/>
        <w:jc w:val="both"/>
      </w:pPr>
      <w:r>
        <w:tab/>
      </w:r>
      <w:proofErr w:type="spellStart"/>
      <w:r w:rsidR="007565B1" w:rsidRPr="00F91D9F">
        <w:t>Farronato</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внедрили </w:t>
      </w:r>
      <w:proofErr w:type="spellStart"/>
      <w:r w:rsidR="007565B1" w:rsidRPr="00F91D9F">
        <w:t>безмаркерную</w:t>
      </w:r>
      <w:proofErr w:type="spellEnd"/>
      <w:r w:rsidR="007565B1" w:rsidRPr="00F91D9F">
        <w:t xml:space="preserve"> систему дополненной реальности для препарирования заранее спланированных виртуально-направленных полостей доступа и сравнили точность и эффективность системы с показателями до- и послеоперационных КЛКТ-снимков высокого разрешения. Аналогичное исследование </w:t>
      </w:r>
      <w:proofErr w:type="spellStart"/>
      <w:r w:rsidR="007565B1" w:rsidRPr="00F91D9F">
        <w:t>in</w:t>
      </w:r>
      <w:proofErr w:type="spellEnd"/>
      <w:r w:rsidR="007565B1" w:rsidRPr="00F91D9F">
        <w:t xml:space="preserve"> </w:t>
      </w:r>
      <w:proofErr w:type="spellStart"/>
      <w:r w:rsidR="007565B1" w:rsidRPr="00F91D9F">
        <w:t>vitro</w:t>
      </w:r>
      <w:proofErr w:type="spellEnd"/>
      <w:r w:rsidR="007565B1" w:rsidRPr="00F91D9F">
        <w:t xml:space="preserve"> с использованием </w:t>
      </w:r>
      <w:r w:rsidR="007565B1" w:rsidRPr="00F91D9F">
        <w:rPr>
          <w:rStyle w:val="a4"/>
        </w:rPr>
        <w:t>AR</w:t>
      </w:r>
      <w:r w:rsidR="007565B1" w:rsidRPr="00F91D9F">
        <w:t xml:space="preserve"> для препарирования полости эндодонтического доступа было также опубликовано </w:t>
      </w:r>
      <w:proofErr w:type="spellStart"/>
      <w:r w:rsidR="007565B1" w:rsidRPr="00F91D9F">
        <w:t>Faus-Matoses</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(2022). Несколько исследований изучали использование технологий </w:t>
      </w:r>
      <w:r w:rsidR="007565B1" w:rsidRPr="00F91D9F">
        <w:rPr>
          <w:rStyle w:val="a4"/>
        </w:rPr>
        <w:t>AR</w:t>
      </w:r>
      <w:r w:rsidR="007565B1" w:rsidRPr="00F91D9F">
        <w:t xml:space="preserve"> в хирургической </w:t>
      </w:r>
      <w:proofErr w:type="spellStart"/>
      <w:r w:rsidR="007565B1" w:rsidRPr="00F91D9F">
        <w:t>эндодонтии</w:t>
      </w:r>
      <w:proofErr w:type="spellEnd"/>
      <w:r w:rsidR="007565B1" w:rsidRPr="00F91D9F">
        <w:t xml:space="preserve">, оценивая их применение для остеотомии и </w:t>
      </w:r>
      <w:proofErr w:type="spellStart"/>
      <w:r w:rsidR="007565B1" w:rsidRPr="00F91D9F">
        <w:t>апикоэктомии</w:t>
      </w:r>
      <w:proofErr w:type="spellEnd"/>
      <w:r w:rsidR="007565B1" w:rsidRPr="00F91D9F">
        <w:t xml:space="preserve"> и сравнивая их точность с подходами на основе шаблонов в моделях </w:t>
      </w:r>
      <w:proofErr w:type="spellStart"/>
      <w:r w:rsidR="007565B1" w:rsidRPr="00F91D9F">
        <w:t>in</w:t>
      </w:r>
      <w:proofErr w:type="spellEnd"/>
      <w:r w:rsidR="007565B1" w:rsidRPr="00F91D9F">
        <w:t xml:space="preserve"> </w:t>
      </w:r>
      <w:proofErr w:type="spellStart"/>
      <w:r w:rsidR="007565B1" w:rsidRPr="00F91D9F">
        <w:t>vitro</w:t>
      </w:r>
      <w:proofErr w:type="spellEnd"/>
      <w:r w:rsidR="007565B1" w:rsidRPr="00F91D9F">
        <w:t xml:space="preserve"> (</w:t>
      </w:r>
      <w:proofErr w:type="spellStart"/>
      <w:r w:rsidR="007565B1" w:rsidRPr="00F91D9F">
        <w:t>Remschmidt</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w:t>
      </w:r>
    </w:p>
    <w:p w14:paraId="4F5AD555" w14:textId="77777777" w:rsidR="00910F40" w:rsidRDefault="00910F40" w:rsidP="00910F40">
      <w:pPr>
        <w:pStyle w:val="paragraph-styledstyledparagraph-sc-a650b026-0"/>
        <w:spacing w:before="0" w:beforeAutospacing="0" w:after="0" w:afterAutospacing="0" w:line="276" w:lineRule="auto"/>
        <w:jc w:val="both"/>
      </w:pPr>
      <w:r>
        <w:tab/>
      </w:r>
      <w:r w:rsidR="007565B1" w:rsidRPr="00F91D9F">
        <w:t>В конечном счете это также приведет к разработке и применению роботизированных эндодонтических процедур. Первые описания стоматологических процедур с применением роботов касаются исключительно автономной установки имплантатов (</w:t>
      </w:r>
      <w:proofErr w:type="spellStart"/>
      <w:r w:rsidR="007565B1" w:rsidRPr="00F91D9F">
        <w:t>Cheng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2021). Искусственный интеллект в целом связан с робототехникой (</w:t>
      </w:r>
      <w:proofErr w:type="spellStart"/>
      <w:r w:rsidR="007565B1" w:rsidRPr="00F91D9F">
        <w:t>Karobari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Эндодонтические роботизированные системы будут оказывать поддержку путем автоматизированной хирургии верхушки корня или инструментальной обработки корневых каналов, обеспечивая точные и контролируемые движения, а также тактильную обратную </w:t>
      </w:r>
      <w:r w:rsidR="007565B1" w:rsidRPr="00F91D9F">
        <w:lastRenderedPageBreak/>
        <w:t>связь (</w:t>
      </w:r>
      <w:proofErr w:type="spellStart"/>
      <w:r w:rsidR="007565B1" w:rsidRPr="00F91D9F">
        <w:rPr>
          <w:rStyle w:val="a4"/>
        </w:rPr>
        <w:t>haptic</w:t>
      </w:r>
      <w:proofErr w:type="spellEnd"/>
      <w:r w:rsidR="007565B1" w:rsidRPr="00F91D9F">
        <w:rPr>
          <w:rStyle w:val="a4"/>
        </w:rPr>
        <w:t xml:space="preserve"> </w:t>
      </w:r>
      <w:proofErr w:type="spellStart"/>
      <w:r w:rsidR="007565B1" w:rsidRPr="00F91D9F">
        <w:rPr>
          <w:rStyle w:val="a4"/>
        </w:rPr>
        <w:t>feedback</w:t>
      </w:r>
      <w:proofErr w:type="spellEnd"/>
      <w:r w:rsidR="007565B1" w:rsidRPr="00F91D9F">
        <w:t xml:space="preserve">) на основе данных </w:t>
      </w:r>
      <w:proofErr w:type="spellStart"/>
      <w:r w:rsidR="007565B1" w:rsidRPr="00F91D9F">
        <w:t>интраоральных</w:t>
      </w:r>
      <w:proofErr w:type="spellEnd"/>
      <w:r w:rsidR="007565B1" w:rsidRPr="00F91D9F">
        <w:t xml:space="preserve"> датчиков в режиме реального времени.</w:t>
      </w:r>
    </w:p>
    <w:p w14:paraId="48DD9EEE" w14:textId="613A4414" w:rsidR="007565B1" w:rsidRPr="00F91D9F" w:rsidRDefault="00910F40" w:rsidP="00910F40">
      <w:pPr>
        <w:pStyle w:val="paragraph-styledstyledparagraph-sc-a650b026-0"/>
        <w:spacing w:before="0" w:beforeAutospacing="0" w:after="0" w:afterAutospacing="0" w:line="276" w:lineRule="auto"/>
        <w:jc w:val="both"/>
      </w:pPr>
      <w:r>
        <w:tab/>
      </w:r>
      <w:r w:rsidR="007565B1" w:rsidRPr="00F91D9F">
        <w:t xml:space="preserve">Для обучения этих роботов растущее внедрение систем </w:t>
      </w:r>
      <w:r w:rsidR="007565B1" w:rsidRPr="00F91D9F">
        <w:rPr>
          <w:rStyle w:val="a4"/>
        </w:rPr>
        <w:t>AR</w:t>
      </w:r>
      <w:r w:rsidR="007565B1" w:rsidRPr="00F91D9F">
        <w:t xml:space="preserve"> в </w:t>
      </w:r>
      <w:proofErr w:type="spellStart"/>
      <w:r w:rsidR="007565B1" w:rsidRPr="00F91D9F">
        <w:t>эндодонти</w:t>
      </w:r>
      <w:r w:rsidR="00BF3907" w:rsidRPr="00F91D9F">
        <w:t>и</w:t>
      </w:r>
      <w:proofErr w:type="spellEnd"/>
      <w:r w:rsidR="007565B1" w:rsidRPr="00F91D9F">
        <w:t xml:space="preserve"> закладывает прочный фундамент, накапливая огромный массив данных о планировании операций и </w:t>
      </w:r>
      <w:r w:rsidR="00572F65">
        <w:t xml:space="preserve">их </w:t>
      </w:r>
      <w:r w:rsidR="007565B1" w:rsidRPr="00F91D9F">
        <w:t xml:space="preserve">выполнении в режиме реального времени для отдельных пациентов вместе с данными КЛКТ, характеризующими трехмерную анатомию. Эта насыщенная данными среда проложит путь к обучению роботов в </w:t>
      </w:r>
      <w:proofErr w:type="spellStart"/>
      <w:r w:rsidR="007565B1" w:rsidRPr="00F91D9F">
        <w:t>эндодонтии</w:t>
      </w:r>
      <w:proofErr w:type="spellEnd"/>
      <w:r w:rsidR="007565B1" w:rsidRPr="00F91D9F">
        <w:t xml:space="preserve"> на основе человеческого исполнения с помощью алгоритмов обучения с учителем и развитию у них автономности. Для совершенствования процесса обучения можно использовать генеративный ИИ для расширения обучающих наборов данных за пределы данных реальных пациентов, что позволит роботам сталкиваться с широким спектром сценариев и трудностей (</w:t>
      </w:r>
      <w:proofErr w:type="spellStart"/>
      <w:r w:rsidR="007565B1" w:rsidRPr="00F91D9F">
        <w:t>Bandi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Кроме того, обучение с подкреплением (</w:t>
      </w:r>
      <w:r w:rsidR="007565B1" w:rsidRPr="00F91D9F">
        <w:rPr>
          <w:rStyle w:val="a4"/>
        </w:rPr>
        <w:t>RL</w:t>
      </w:r>
      <w:r w:rsidR="007565B1" w:rsidRPr="00F91D9F">
        <w:t>) может быть использовано для того, чтобы позволить роботам учиться на своих действиях и совершенствоваться со временем (</w:t>
      </w:r>
      <w:proofErr w:type="spellStart"/>
      <w:r w:rsidR="007565B1" w:rsidRPr="00F91D9F">
        <w:t>Hu</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Интеграция контроля со стороны человека и обратной связи в процесс </w:t>
      </w:r>
      <w:r w:rsidR="007565B1" w:rsidRPr="00F91D9F">
        <w:rPr>
          <w:rStyle w:val="a4"/>
        </w:rPr>
        <w:t>RL</w:t>
      </w:r>
      <w:r w:rsidR="007565B1" w:rsidRPr="00F91D9F">
        <w:t xml:space="preserve"> может обеспечить более надежный опыт обучения. Стоит отметить, что обучение и разработка роботов в </w:t>
      </w:r>
      <w:proofErr w:type="spellStart"/>
      <w:r w:rsidR="007565B1" w:rsidRPr="00F91D9F">
        <w:t>эндодонтии</w:t>
      </w:r>
      <w:proofErr w:type="spellEnd"/>
      <w:r w:rsidR="007565B1" w:rsidRPr="00F91D9F">
        <w:t xml:space="preserve"> — это развивающаяся область, первые клинические отчеты о которой были опубликованы совсем недавно (</w:t>
      </w:r>
      <w:proofErr w:type="spellStart"/>
      <w:r w:rsidR="007565B1" w:rsidRPr="00F91D9F">
        <w:t>Isufi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2024; </w:t>
      </w:r>
      <w:proofErr w:type="spellStart"/>
      <w:r w:rsidR="007565B1" w:rsidRPr="00F91D9F">
        <w:t>Liu</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2024), </w:t>
      </w:r>
      <w:r w:rsidR="00572F65">
        <w:t xml:space="preserve">которая </w:t>
      </w:r>
      <w:r w:rsidR="007565B1" w:rsidRPr="00F91D9F">
        <w:t xml:space="preserve"> может заимствовать опыт из других успешных областей</w:t>
      </w:r>
      <w:r w:rsidR="00F85C15" w:rsidRPr="00F91D9F">
        <w:t>.</w:t>
      </w:r>
    </w:p>
    <w:p w14:paraId="7D71A29C" w14:textId="0780E892" w:rsidR="007565B1" w:rsidRDefault="00910F40" w:rsidP="00F91D9F">
      <w:pPr>
        <w:pStyle w:val="paragraph-styledstyledparagraph-sc-a650b026-0"/>
        <w:spacing w:after="0" w:afterAutospacing="0" w:line="276" w:lineRule="auto"/>
        <w:jc w:val="both"/>
        <w:rPr>
          <w:b/>
          <w:bCs/>
        </w:rPr>
      </w:pPr>
      <w:r>
        <w:rPr>
          <w:b/>
          <w:bCs/>
        </w:rPr>
        <w:tab/>
      </w:r>
      <w:r w:rsidR="007565B1" w:rsidRPr="00F91D9F">
        <w:rPr>
          <w:b/>
          <w:bCs/>
        </w:rPr>
        <w:t xml:space="preserve">Проблемы и ограничения современных приложений ИИ в </w:t>
      </w:r>
      <w:proofErr w:type="spellStart"/>
      <w:r w:rsidR="007565B1" w:rsidRPr="00F91D9F">
        <w:rPr>
          <w:b/>
          <w:bCs/>
        </w:rPr>
        <w:t>эндодонтии</w:t>
      </w:r>
      <w:proofErr w:type="spellEnd"/>
    </w:p>
    <w:p w14:paraId="01D13839" w14:textId="77777777" w:rsidR="003C3510" w:rsidRDefault="003C3510" w:rsidP="00910F40">
      <w:pPr>
        <w:pStyle w:val="paragraph-styledstyledparagraph-sc-a650b026-0"/>
        <w:spacing w:before="0" w:beforeAutospacing="0" w:after="0" w:afterAutospacing="0" w:line="276" w:lineRule="auto"/>
        <w:jc w:val="both"/>
      </w:pPr>
    </w:p>
    <w:p w14:paraId="0141A2A8" w14:textId="26AFE878" w:rsidR="00910F40" w:rsidRDefault="00910F40" w:rsidP="00910F40">
      <w:pPr>
        <w:pStyle w:val="paragraph-styledstyledparagraph-sc-a650b026-0"/>
        <w:spacing w:before="0" w:beforeAutospacing="0" w:after="0" w:afterAutospacing="0" w:line="276" w:lineRule="auto"/>
        <w:jc w:val="both"/>
      </w:pPr>
      <w:r>
        <w:tab/>
      </w:r>
      <w:r w:rsidR="007565B1" w:rsidRPr="00F91D9F">
        <w:t>Для ИИ в здравоохранении существует множество ловушек (</w:t>
      </w:r>
      <w:proofErr w:type="spellStart"/>
      <w:r w:rsidR="007565B1" w:rsidRPr="00F91D9F">
        <w:t>Schwendicke</w:t>
      </w:r>
      <w:proofErr w:type="spellEnd"/>
      <w:r w:rsidR="007565B1" w:rsidRPr="00F91D9F">
        <w:t xml:space="preserve"> </w:t>
      </w:r>
      <w:proofErr w:type="spellStart"/>
      <w:r w:rsidR="007565B1" w:rsidRPr="00F91D9F">
        <w:t>and</w:t>
      </w:r>
      <w:proofErr w:type="spellEnd"/>
      <w:r w:rsidR="007565B1" w:rsidRPr="00F91D9F">
        <w:t xml:space="preserve"> </w:t>
      </w:r>
      <w:proofErr w:type="spellStart"/>
      <w:r w:rsidR="007565B1" w:rsidRPr="00F91D9F">
        <w:t>Büttner</w:t>
      </w:r>
      <w:proofErr w:type="spellEnd"/>
      <w:r w:rsidR="007565B1" w:rsidRPr="00F91D9F">
        <w:t xml:space="preserve">, 2023). Приложения на базе ИИ (например, модели глубокого обучения — </w:t>
      </w:r>
      <w:r w:rsidR="007565B1" w:rsidRPr="00F91D9F">
        <w:rPr>
          <w:rStyle w:val="a4"/>
        </w:rPr>
        <w:t>DL</w:t>
      </w:r>
      <w:r w:rsidR="007565B1" w:rsidRPr="00F91D9F">
        <w:t>) обычно полагаются на большие наборы данных для обучения, проверки (</w:t>
      </w:r>
      <w:r w:rsidR="007565B1" w:rsidRPr="00F91D9F">
        <w:rPr>
          <w:rStyle w:val="a4"/>
        </w:rPr>
        <w:t>валидации</w:t>
      </w:r>
      <w:r w:rsidR="007565B1" w:rsidRPr="00F91D9F">
        <w:t xml:space="preserve">) и тестирования алгоритмов. Аннотирование и маркировка обучающих данных требуют много времени и труда, особенно если оцениваются данные КЛКТ. На сегодняшний день не существует репозиториев изображений для обучения ИИ в стоматологии, хотя для развития ИИ в медицине посредством прозрачного и воспроизводимого совместного сотрудничества они созданы в медицинской сфере. </w:t>
      </w:r>
      <w:r w:rsidR="00437EC5">
        <w:t>Необходимо с</w:t>
      </w:r>
      <w:r w:rsidR="007565B1" w:rsidRPr="00F91D9F">
        <w:t xml:space="preserve">оздание медицинских хранилищ изображений для стоматологии и объединение ресурсов научно-исследовательских институтов </w:t>
      </w:r>
      <w:r w:rsidR="00437EC5">
        <w:t>чтобы получить</w:t>
      </w:r>
      <w:r w:rsidR="007565B1" w:rsidRPr="00F91D9F">
        <w:t xml:space="preserve"> более крупны</w:t>
      </w:r>
      <w:r w:rsidR="00437EC5">
        <w:t>е</w:t>
      </w:r>
      <w:r w:rsidR="007565B1" w:rsidRPr="00F91D9F">
        <w:t xml:space="preserve"> выборок для обучения и валидации ИИ (</w:t>
      </w:r>
      <w:proofErr w:type="spellStart"/>
      <w:r w:rsidR="007565B1" w:rsidRPr="00F91D9F">
        <w:t>Huang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2024).</w:t>
      </w:r>
    </w:p>
    <w:p w14:paraId="0A6BA39E" w14:textId="44A78032" w:rsidR="009D659F" w:rsidRDefault="00910F40" w:rsidP="00910F40">
      <w:pPr>
        <w:pStyle w:val="paragraph-styledstyledparagraph-sc-a650b026-0"/>
        <w:spacing w:before="0" w:beforeAutospacing="0" w:after="0" w:afterAutospacing="0" w:line="276" w:lineRule="auto"/>
        <w:jc w:val="both"/>
      </w:pPr>
      <w:r>
        <w:tab/>
      </w:r>
      <w:r w:rsidR="007565B1" w:rsidRPr="00F91D9F">
        <w:t>Чтобы справиться с ограниченным размером выборок, стали общепринятыми такие подходы, как перенос обучения (</w:t>
      </w:r>
      <w:proofErr w:type="spellStart"/>
      <w:r w:rsidR="007565B1" w:rsidRPr="00F91D9F">
        <w:rPr>
          <w:rStyle w:val="a4"/>
        </w:rPr>
        <w:t>transfer</w:t>
      </w:r>
      <w:proofErr w:type="spellEnd"/>
      <w:r w:rsidR="007565B1" w:rsidRPr="00F91D9F">
        <w:rPr>
          <w:rStyle w:val="a4"/>
        </w:rPr>
        <w:t xml:space="preserve"> </w:t>
      </w:r>
      <w:proofErr w:type="spellStart"/>
      <w:r w:rsidR="007565B1" w:rsidRPr="00F91D9F">
        <w:rPr>
          <w:rStyle w:val="a4"/>
        </w:rPr>
        <w:t>learning</w:t>
      </w:r>
      <w:proofErr w:type="spellEnd"/>
      <w:r w:rsidR="007565B1" w:rsidRPr="00F91D9F">
        <w:t>), при котором нейросети ИИ предварительно обучаются на других наборах данных с большей доступностью данных (</w:t>
      </w:r>
      <w:proofErr w:type="spellStart"/>
      <w:r w:rsidR="007565B1" w:rsidRPr="00F91D9F">
        <w:t>Kora</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2022), и самообучение (</w:t>
      </w:r>
      <w:proofErr w:type="spellStart"/>
      <w:r w:rsidR="007565B1" w:rsidRPr="00F91D9F">
        <w:rPr>
          <w:rStyle w:val="a4"/>
        </w:rPr>
        <w:t>self-supervised</w:t>
      </w:r>
      <w:proofErr w:type="spellEnd"/>
      <w:r w:rsidR="007565B1" w:rsidRPr="00F91D9F">
        <w:rPr>
          <w:rStyle w:val="a4"/>
        </w:rPr>
        <w:t xml:space="preserve"> </w:t>
      </w:r>
      <w:proofErr w:type="spellStart"/>
      <w:r w:rsidR="007565B1" w:rsidRPr="00F91D9F">
        <w:rPr>
          <w:rStyle w:val="a4"/>
        </w:rPr>
        <w:t>learning</w:t>
      </w:r>
      <w:proofErr w:type="spellEnd"/>
      <w:r w:rsidR="007565B1" w:rsidRPr="00F91D9F">
        <w:t>), позволяющее модели проводить предварительное обучение и учиться на неразмеченных данных (</w:t>
      </w:r>
      <w:proofErr w:type="spellStart"/>
      <w:r w:rsidR="007565B1" w:rsidRPr="00F91D9F">
        <w:t>Shurrab</w:t>
      </w:r>
      <w:proofErr w:type="spellEnd"/>
      <w:r w:rsidR="007565B1" w:rsidRPr="00F91D9F">
        <w:t xml:space="preserve"> </w:t>
      </w:r>
      <w:proofErr w:type="spellStart"/>
      <w:r w:rsidR="007565B1" w:rsidRPr="00F91D9F">
        <w:t>and</w:t>
      </w:r>
      <w:proofErr w:type="spellEnd"/>
      <w:r w:rsidR="007565B1" w:rsidRPr="00F91D9F">
        <w:t xml:space="preserve"> </w:t>
      </w:r>
      <w:proofErr w:type="spellStart"/>
      <w:r w:rsidR="007565B1" w:rsidRPr="00F91D9F">
        <w:t>Duwairi</w:t>
      </w:r>
      <w:proofErr w:type="spellEnd"/>
      <w:r w:rsidR="007565B1" w:rsidRPr="00F91D9F">
        <w:t>, 2022). Затем эти модели могут быть дообучены (</w:t>
      </w:r>
      <w:proofErr w:type="spellStart"/>
      <w:r w:rsidR="007565B1" w:rsidRPr="00F91D9F">
        <w:rPr>
          <w:rStyle w:val="a4"/>
        </w:rPr>
        <w:t>fine-tuned</w:t>
      </w:r>
      <w:proofErr w:type="spellEnd"/>
      <w:r w:rsidR="007565B1" w:rsidRPr="00F91D9F">
        <w:t>) на различных целевых наборах данных для выполнения конкретных задач (</w:t>
      </w:r>
      <w:proofErr w:type="spellStart"/>
      <w:r w:rsidR="007565B1" w:rsidRPr="00F91D9F">
        <w:t>Caron</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2021). Первоначально разработанные для обработки естественного языка модели на основе трансформеров были адаптированы для различных задач компьютерного зрения. Трансформеры предлагают большую гибкость, чем архитектуры на основе нейронных сетей, поскольку они используют фрагменты входных изображений и механизмы </w:t>
      </w:r>
      <w:proofErr w:type="spellStart"/>
      <w:r w:rsidR="007565B1" w:rsidRPr="00F91D9F">
        <w:t>самовнимания</w:t>
      </w:r>
      <w:proofErr w:type="spellEnd"/>
      <w:r w:rsidR="007565B1" w:rsidRPr="00F91D9F">
        <w:t xml:space="preserve"> (</w:t>
      </w:r>
      <w:proofErr w:type="spellStart"/>
      <w:r w:rsidR="007565B1" w:rsidRPr="00F91D9F">
        <w:rPr>
          <w:rStyle w:val="a4"/>
        </w:rPr>
        <w:t>self-attention</w:t>
      </w:r>
      <w:proofErr w:type="spellEnd"/>
      <w:r w:rsidR="007565B1" w:rsidRPr="00F91D9F">
        <w:rPr>
          <w:rStyle w:val="a4"/>
        </w:rPr>
        <w:t xml:space="preserve"> </w:t>
      </w:r>
      <w:proofErr w:type="spellStart"/>
      <w:r w:rsidR="007565B1" w:rsidRPr="00F91D9F">
        <w:rPr>
          <w:rStyle w:val="a4"/>
        </w:rPr>
        <w:t>mechanisms</w:t>
      </w:r>
      <w:proofErr w:type="spellEnd"/>
      <w:r w:rsidR="007565B1" w:rsidRPr="00F91D9F">
        <w:t>) для выявления зависимостей по всему изображению (</w:t>
      </w:r>
      <w:proofErr w:type="spellStart"/>
      <w:r w:rsidR="007565B1" w:rsidRPr="00F91D9F">
        <w:t>Dosovitskiy</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2020). Однако требуются увеличенные наборы данных. На сегодняшний день только одно исследование в области </w:t>
      </w:r>
      <w:proofErr w:type="spellStart"/>
      <w:r w:rsidR="007565B1" w:rsidRPr="00F91D9F">
        <w:lastRenderedPageBreak/>
        <w:t>эндодонтии</w:t>
      </w:r>
      <w:proofErr w:type="spellEnd"/>
      <w:r w:rsidR="007565B1" w:rsidRPr="00F91D9F">
        <w:t xml:space="preserve"> попыталось использовать архитектуру на основе трансформера для описания и классификации поражений на панорамных рентгенограммах (</w:t>
      </w:r>
      <w:proofErr w:type="spellStart"/>
      <w:r w:rsidR="007565B1" w:rsidRPr="00F91D9F">
        <w:t>Silva</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2024).</w:t>
      </w:r>
    </w:p>
    <w:p w14:paraId="439C1583" w14:textId="77777777" w:rsidR="009D659F" w:rsidRDefault="009D659F" w:rsidP="009D659F">
      <w:pPr>
        <w:pStyle w:val="paragraph-styledstyledparagraph-sc-a650b026-0"/>
        <w:spacing w:before="0" w:beforeAutospacing="0" w:after="0" w:afterAutospacing="0" w:line="276" w:lineRule="auto"/>
        <w:jc w:val="both"/>
      </w:pPr>
      <w:r>
        <w:tab/>
        <w:t>Е</w:t>
      </w:r>
      <w:r w:rsidR="007565B1" w:rsidRPr="00F91D9F">
        <w:t>ще одна техника преодоления малых наборов данных — это активное обучение (</w:t>
      </w:r>
      <w:proofErr w:type="spellStart"/>
      <w:r w:rsidR="007565B1" w:rsidRPr="00F91D9F">
        <w:rPr>
          <w:rStyle w:val="a4"/>
        </w:rPr>
        <w:t>active</w:t>
      </w:r>
      <w:proofErr w:type="spellEnd"/>
      <w:r w:rsidR="007565B1" w:rsidRPr="00F91D9F">
        <w:rPr>
          <w:rStyle w:val="a4"/>
        </w:rPr>
        <w:t xml:space="preserve"> </w:t>
      </w:r>
      <w:proofErr w:type="spellStart"/>
      <w:r w:rsidR="007565B1" w:rsidRPr="00F91D9F">
        <w:rPr>
          <w:rStyle w:val="a4"/>
        </w:rPr>
        <w:t>learning</w:t>
      </w:r>
      <w:proofErr w:type="spellEnd"/>
      <w:r w:rsidR="007565B1" w:rsidRPr="00F91D9F">
        <w:t>), при котором обучающие данные оцениваются с использованием количественной оценки неопределенности, а образцы с наивысшими показателями неопределенности размечаются для обучения ИИ (</w:t>
      </w:r>
      <w:proofErr w:type="spellStart"/>
      <w:r w:rsidR="007565B1" w:rsidRPr="00F91D9F">
        <w:t>Huang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2024).</w:t>
      </w:r>
    </w:p>
    <w:p w14:paraId="54BCD3A1" w14:textId="4AA1197D" w:rsidR="009D659F" w:rsidRDefault="009D659F" w:rsidP="009D659F">
      <w:pPr>
        <w:pStyle w:val="paragraph-styledstyledparagraph-sc-a650b026-0"/>
        <w:spacing w:before="0" w:beforeAutospacing="0" w:after="0" w:afterAutospacing="0" w:line="276" w:lineRule="auto"/>
        <w:jc w:val="both"/>
      </w:pPr>
      <w:r>
        <w:tab/>
      </w:r>
      <w:r w:rsidR="007565B1" w:rsidRPr="00F91D9F">
        <w:t>Если доступность данных ограничена одним или несколькими учреждениями, получение разнообразных и репрезентативных данных от разных групп населения может быть затруднено, что потенциально вносит предвзятость (</w:t>
      </w:r>
      <w:proofErr w:type="spellStart"/>
      <w:r w:rsidR="007565B1" w:rsidRPr="00F91D9F">
        <w:rPr>
          <w:rStyle w:val="a4"/>
        </w:rPr>
        <w:t>bias</w:t>
      </w:r>
      <w:proofErr w:type="spellEnd"/>
      <w:r w:rsidR="007565B1" w:rsidRPr="00F91D9F">
        <w:t>) и ограничивает возможность обобщения моделей ИИ для других групп пациентов или условий (</w:t>
      </w:r>
      <w:proofErr w:type="spellStart"/>
      <w:r w:rsidR="007565B1" w:rsidRPr="00F91D9F">
        <w:t>Khanagar</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Различия в демографических характеристиках пациентов, протоколах лечения и оборудовании могут влиять на применимость и производительность моделей ИИ. </w:t>
      </w:r>
      <w:r w:rsidR="003C3510">
        <w:t>Таки модели д</w:t>
      </w:r>
      <w:r w:rsidR="007565B1" w:rsidRPr="00F91D9F">
        <w:t>олжны проходить валидацию на различных популяциях и в различных условиях.</w:t>
      </w:r>
    </w:p>
    <w:p w14:paraId="531536A0" w14:textId="2FFA20E5" w:rsidR="009D659F" w:rsidRDefault="009D659F" w:rsidP="009D659F">
      <w:pPr>
        <w:pStyle w:val="paragraph-styledstyledparagraph-sc-a650b026-0"/>
        <w:spacing w:before="0" w:beforeAutospacing="0" w:after="0" w:afterAutospacing="0" w:line="276" w:lineRule="auto"/>
        <w:jc w:val="both"/>
      </w:pPr>
      <w:r>
        <w:tab/>
      </w:r>
      <w:r w:rsidR="007565B1" w:rsidRPr="00F91D9F">
        <w:t>Переобучение (</w:t>
      </w:r>
      <w:proofErr w:type="spellStart"/>
      <w:r w:rsidR="007565B1" w:rsidRPr="00F91D9F">
        <w:rPr>
          <w:rStyle w:val="a4"/>
        </w:rPr>
        <w:t>overfitting</w:t>
      </w:r>
      <w:proofErr w:type="spellEnd"/>
      <w:r w:rsidR="007565B1" w:rsidRPr="00F91D9F">
        <w:t>) может возникнуть, когда архитектура ИИ дает точные прогнозы для обучающей выборки, но не справляется с новыми данными (</w:t>
      </w:r>
      <w:proofErr w:type="spellStart"/>
      <w:r w:rsidR="007565B1" w:rsidRPr="00F91D9F">
        <w:t>Ramezanzade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Кроме того, сдвиг домена (</w:t>
      </w:r>
      <w:proofErr w:type="spellStart"/>
      <w:r w:rsidR="007565B1" w:rsidRPr="00F91D9F">
        <w:rPr>
          <w:rStyle w:val="a4"/>
        </w:rPr>
        <w:t>domain</w:t>
      </w:r>
      <w:proofErr w:type="spellEnd"/>
      <w:r w:rsidR="007565B1" w:rsidRPr="00F91D9F">
        <w:rPr>
          <w:rStyle w:val="a4"/>
        </w:rPr>
        <w:t xml:space="preserve"> </w:t>
      </w:r>
      <w:proofErr w:type="spellStart"/>
      <w:r w:rsidR="007565B1" w:rsidRPr="00F91D9F">
        <w:rPr>
          <w:rStyle w:val="a4"/>
        </w:rPr>
        <w:t>shift</w:t>
      </w:r>
      <w:proofErr w:type="spellEnd"/>
      <w:r w:rsidR="007565B1" w:rsidRPr="00F91D9F">
        <w:t>) может усложнить ситуацию для приложений визуализации (</w:t>
      </w:r>
      <w:proofErr w:type="spellStart"/>
      <w:r w:rsidR="007565B1" w:rsidRPr="00F91D9F">
        <w:t>Sahu</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Разные аппараты могут иметь разные параметры и создавать трудности для алгоритмов ИИ. Поэтому было предложено тестировать приложения ИИ на разных аппаратах, чтобы проверить воспроизводим</w:t>
      </w:r>
      <w:r w:rsidR="002F356C">
        <w:t>ость</w:t>
      </w:r>
      <w:r w:rsidR="007565B1" w:rsidRPr="00F91D9F">
        <w:t xml:space="preserve"> результат</w:t>
      </w:r>
      <w:r w:rsidR="002F356C">
        <w:t>ов</w:t>
      </w:r>
      <w:r w:rsidR="007565B1" w:rsidRPr="00F91D9F">
        <w:t xml:space="preserve"> прогнозирования, полученн</w:t>
      </w:r>
      <w:r w:rsidR="002F356C">
        <w:t>ую</w:t>
      </w:r>
      <w:r w:rsidR="007565B1" w:rsidRPr="00F91D9F">
        <w:t xml:space="preserve"> с помощью разных устройств. Сложности интерпретации рентгенографических изображений также могут быть связаны с вариациями и анатомической сложностью зубочелюстной системы </w:t>
      </w:r>
      <w:r w:rsidR="00CA52AC" w:rsidRPr="00F91D9F">
        <w:t>человека, качеством</w:t>
      </w:r>
      <w:r w:rsidR="007565B1" w:rsidRPr="00F91D9F">
        <w:t xml:space="preserve"> и изменчивостью изображений, отсутствием стандартизации, ограниченными обучающими данными, проблемами с маркировкой «истинного значения» (</w:t>
      </w:r>
      <w:proofErr w:type="spellStart"/>
      <w:r w:rsidR="007565B1" w:rsidRPr="00F91D9F">
        <w:rPr>
          <w:rStyle w:val="a4"/>
        </w:rPr>
        <w:t>ground</w:t>
      </w:r>
      <w:proofErr w:type="spellEnd"/>
      <w:r w:rsidR="007565B1" w:rsidRPr="00F91D9F">
        <w:rPr>
          <w:rStyle w:val="a4"/>
        </w:rPr>
        <w:t xml:space="preserve"> </w:t>
      </w:r>
      <w:proofErr w:type="spellStart"/>
      <w:r w:rsidR="007565B1" w:rsidRPr="00F91D9F">
        <w:rPr>
          <w:rStyle w:val="a4"/>
        </w:rPr>
        <w:t>truth</w:t>
      </w:r>
      <w:proofErr w:type="spellEnd"/>
      <w:r w:rsidR="007565B1" w:rsidRPr="00F91D9F">
        <w:rPr>
          <w:rStyle w:val="a4"/>
        </w:rPr>
        <w:t xml:space="preserve"> </w:t>
      </w:r>
      <w:proofErr w:type="spellStart"/>
      <w:r w:rsidR="007565B1" w:rsidRPr="00F91D9F">
        <w:rPr>
          <w:rStyle w:val="a4"/>
        </w:rPr>
        <w:t>labeling</w:t>
      </w:r>
      <w:proofErr w:type="spellEnd"/>
      <w:r w:rsidR="007565B1" w:rsidRPr="00F91D9F">
        <w:t xml:space="preserve">) и </w:t>
      </w:r>
      <w:proofErr w:type="spellStart"/>
      <w:r w:rsidR="007565B1" w:rsidRPr="00F91D9F">
        <w:t>межнаблюдательной</w:t>
      </w:r>
      <w:proofErr w:type="spellEnd"/>
      <w:r w:rsidR="007565B1" w:rsidRPr="00F91D9F">
        <w:t xml:space="preserve"> вариабельностью, а также отсутствием клинической достоверности из-за различий между разными средами.</w:t>
      </w:r>
    </w:p>
    <w:p w14:paraId="3860076B" w14:textId="70741716" w:rsidR="009D659F" w:rsidRDefault="009D659F" w:rsidP="009D659F">
      <w:pPr>
        <w:pStyle w:val="paragraph-styledstyledparagraph-sc-a650b026-0"/>
        <w:spacing w:before="0" w:beforeAutospacing="0" w:after="0" w:afterAutospacing="0" w:line="276" w:lineRule="auto"/>
        <w:jc w:val="both"/>
      </w:pPr>
      <w:r>
        <w:tab/>
      </w:r>
      <w:r w:rsidR="007565B1" w:rsidRPr="00F91D9F">
        <w:t xml:space="preserve">В частности, отсутствие стандартизации в </w:t>
      </w:r>
      <w:proofErr w:type="spellStart"/>
      <w:r w:rsidR="007565B1" w:rsidRPr="00F91D9F">
        <w:t>эндодонтии</w:t>
      </w:r>
      <w:proofErr w:type="spellEnd"/>
      <w:r w:rsidR="007565B1" w:rsidRPr="00F91D9F">
        <w:t xml:space="preserve"> может повлиять на исследования ИИ. Философия практики может варьироваться среди клиницистов в зависимости от образования и подготовки, различий в руководствах по лечению и общего отсутствия стандартизированных протоколов, что осложняет разработку универсально применимых и общепринятых моделей ИИ. Приложения на базе ИИ должны учитывать разнообразные подходы к лечению, анатомические вариации и культурные факторы. Модели ИИ, особенно разработанные с использованием подходов глубокого обучения, также вызывают опасения относительно интерпретируемости и объяснимости. </w:t>
      </w:r>
      <w:r w:rsidR="00CA52AC" w:rsidRPr="00F91D9F">
        <w:t>Подобные м</w:t>
      </w:r>
      <w:r w:rsidR="007565B1" w:rsidRPr="00F91D9F">
        <w:t>одели  часто работают как «черные ящики», что затрудняет понимание того, как ИИ пришел к конкретным выводам или рекомендациям, что может препятствовать принятию и доверию к приложениям на базе ИИ. Результаты, сгенерированные ИИ, должны сопровождаться объяснениями и обоснованиями, чтобы клиницисты могли понять и подтвердить их достоверность. Для обеспечения того, чтобы решения и логика ИИ были понятны специалистам здравоохранения и пациентам, были разработаны такие подходы, как прозрачность алгоритмов (</w:t>
      </w:r>
      <w:proofErr w:type="spellStart"/>
      <w:r w:rsidR="007565B1" w:rsidRPr="00F91D9F">
        <w:t>Shah</w:t>
      </w:r>
      <w:proofErr w:type="spellEnd"/>
      <w:r w:rsidR="007565B1" w:rsidRPr="00F91D9F">
        <w:t>, 2018), интерпретируемая визуализация (</w:t>
      </w:r>
      <w:proofErr w:type="spellStart"/>
      <w:r w:rsidR="007565B1" w:rsidRPr="00F91D9F">
        <w:t>Schwendicke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2020) и объяснимый ИИ (</w:t>
      </w:r>
      <w:proofErr w:type="spellStart"/>
      <w:r w:rsidR="007565B1" w:rsidRPr="00F91D9F">
        <w:rPr>
          <w:rStyle w:val="a4"/>
        </w:rPr>
        <w:t>explainable</w:t>
      </w:r>
      <w:proofErr w:type="spellEnd"/>
      <w:r w:rsidR="007565B1" w:rsidRPr="00F91D9F">
        <w:rPr>
          <w:rStyle w:val="a4"/>
        </w:rPr>
        <w:t xml:space="preserve"> AI</w:t>
      </w:r>
      <w:r w:rsidR="007565B1" w:rsidRPr="00F91D9F">
        <w:t>) (</w:t>
      </w:r>
      <w:proofErr w:type="spellStart"/>
      <w:r w:rsidR="007565B1" w:rsidRPr="00F91D9F">
        <w:t>Kundu</w:t>
      </w:r>
      <w:proofErr w:type="spellEnd"/>
      <w:r w:rsidR="007565B1" w:rsidRPr="00F91D9F">
        <w:t>, 2021). Подход «человек в цикле» (</w:t>
      </w:r>
      <w:proofErr w:type="spellStart"/>
      <w:r w:rsidR="007565B1" w:rsidRPr="00F91D9F">
        <w:rPr>
          <w:rStyle w:val="a4"/>
        </w:rPr>
        <w:t>human-in-the-loop</w:t>
      </w:r>
      <w:proofErr w:type="spellEnd"/>
      <w:r w:rsidR="007565B1" w:rsidRPr="00F91D9F">
        <w:t>) (</w:t>
      </w:r>
      <w:proofErr w:type="spellStart"/>
      <w:r w:rsidR="007565B1" w:rsidRPr="00F91D9F">
        <w:t>Uegami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2022), при котором рекомендации ИИ проверяются медицинскими работниками до их окончательного утверждения, сохраняет преимущества ИИ, обеспечивая при этом контроль со стороны человека. Законодательство, такое как Закон об ответственности за использование алгоритмов (</w:t>
      </w:r>
      <w:proofErr w:type="spellStart"/>
      <w:r w:rsidR="007565B1" w:rsidRPr="00F91D9F">
        <w:rPr>
          <w:rStyle w:val="a4"/>
        </w:rPr>
        <w:t>Algorithmic</w:t>
      </w:r>
      <w:proofErr w:type="spellEnd"/>
      <w:r w:rsidR="007565B1" w:rsidRPr="00F91D9F">
        <w:rPr>
          <w:rStyle w:val="a4"/>
        </w:rPr>
        <w:t xml:space="preserve"> </w:t>
      </w:r>
      <w:proofErr w:type="spellStart"/>
      <w:r w:rsidR="007565B1" w:rsidRPr="00F91D9F">
        <w:rPr>
          <w:rStyle w:val="a4"/>
        </w:rPr>
        <w:t>Accountability</w:t>
      </w:r>
      <w:proofErr w:type="spellEnd"/>
      <w:r w:rsidR="007565B1" w:rsidRPr="00F91D9F">
        <w:rPr>
          <w:rStyle w:val="a4"/>
        </w:rPr>
        <w:t xml:space="preserve"> Act</w:t>
      </w:r>
      <w:r w:rsidR="007565B1" w:rsidRPr="00F91D9F">
        <w:t xml:space="preserve">), </w:t>
      </w:r>
      <w:r w:rsidR="007565B1" w:rsidRPr="00F91D9F">
        <w:lastRenderedPageBreak/>
        <w:t xml:space="preserve">может способствовать ответственному использованию ИИ. Кроме того, медицинским и стоматологическим областям необходимо разработать стандарты и процессы сертификации, специфичные для ИИ в </w:t>
      </w:r>
      <w:r w:rsidR="008310BC">
        <w:t xml:space="preserve">сфере </w:t>
      </w:r>
      <w:r w:rsidR="007565B1" w:rsidRPr="00F91D9F">
        <w:t>здравоохранении.</w:t>
      </w:r>
    </w:p>
    <w:p w14:paraId="36551240" w14:textId="1FC66988" w:rsidR="009D659F" w:rsidRDefault="009D659F" w:rsidP="009D659F">
      <w:pPr>
        <w:pStyle w:val="paragraph-styledstyledparagraph-sc-a650b026-0"/>
        <w:spacing w:before="0" w:beforeAutospacing="0" w:after="0" w:afterAutospacing="0" w:line="276" w:lineRule="auto"/>
        <w:jc w:val="both"/>
      </w:pPr>
      <w:r>
        <w:tab/>
      </w:r>
      <w:r w:rsidR="007565B1" w:rsidRPr="00F91D9F">
        <w:t xml:space="preserve">На сегодняшний день ИИ в </w:t>
      </w:r>
      <w:proofErr w:type="spellStart"/>
      <w:r w:rsidR="007565B1" w:rsidRPr="00F91D9F">
        <w:t>эндодонти</w:t>
      </w:r>
      <w:r w:rsidR="00CA52AC" w:rsidRPr="00F91D9F">
        <w:t>и</w:t>
      </w:r>
      <w:proofErr w:type="spellEnd"/>
      <w:r w:rsidR="007565B1" w:rsidRPr="00F91D9F">
        <w:t xml:space="preserve"> </w:t>
      </w:r>
      <w:r w:rsidR="00CA52AC" w:rsidRPr="00F91D9F">
        <w:t>рассм</w:t>
      </w:r>
      <w:r>
        <w:t>а</w:t>
      </w:r>
      <w:r w:rsidR="00CA52AC" w:rsidRPr="00F91D9F">
        <w:t>тривается</w:t>
      </w:r>
      <w:r w:rsidR="007565B1" w:rsidRPr="00F91D9F">
        <w:t xml:space="preserve"> в основном в исследовательских целях и не имеет клинической валидации. Следующие шаги в исследованиях ИИ должны гарантировать, что </w:t>
      </w:r>
      <w:r w:rsidR="008310BC">
        <w:t xml:space="preserve">его </w:t>
      </w:r>
      <w:r w:rsidR="007565B1" w:rsidRPr="00F91D9F">
        <w:t>алгоритмы можно будет безопасно применять после подтверждения того, что оценки и рекомендации на основе ИИ соответствуют клинической реальности и демонстрируют последовательные и поддающиеся проверке результаты. Например, следует проводить исследования, сравнивающие оценки клиницистов с результатами автоматизированных приложений в ретроспективных исследованиях или проспективных клинических испытаниях. Более того, поскольку внедрение и адаптация новых технологий порождают этические соображения, ИИ должен следовать этическим принципам непричинения вреда (</w:t>
      </w:r>
      <w:proofErr w:type="spellStart"/>
      <w:r w:rsidR="007565B1" w:rsidRPr="00F91D9F">
        <w:rPr>
          <w:rStyle w:val="a4"/>
        </w:rPr>
        <w:t>nonmaleficence</w:t>
      </w:r>
      <w:proofErr w:type="spellEnd"/>
      <w:r w:rsidR="007565B1" w:rsidRPr="00F91D9F">
        <w:t>), благодеяния (</w:t>
      </w:r>
      <w:proofErr w:type="spellStart"/>
      <w:r w:rsidR="007565B1" w:rsidRPr="00F91D9F">
        <w:rPr>
          <w:rStyle w:val="a4"/>
        </w:rPr>
        <w:t>beneficence</w:t>
      </w:r>
      <w:proofErr w:type="spellEnd"/>
      <w:r w:rsidR="007565B1" w:rsidRPr="00F91D9F">
        <w:t>), справедливости (</w:t>
      </w:r>
      <w:proofErr w:type="spellStart"/>
      <w:r w:rsidR="007565B1" w:rsidRPr="00F91D9F">
        <w:rPr>
          <w:rStyle w:val="a4"/>
        </w:rPr>
        <w:t>justice</w:t>
      </w:r>
      <w:proofErr w:type="spellEnd"/>
      <w:r w:rsidR="007565B1" w:rsidRPr="00F91D9F">
        <w:t>), автономии (</w:t>
      </w:r>
      <w:proofErr w:type="spellStart"/>
      <w:r w:rsidR="007565B1" w:rsidRPr="00F91D9F">
        <w:rPr>
          <w:rStyle w:val="a4"/>
        </w:rPr>
        <w:t>autonomy</w:t>
      </w:r>
      <w:proofErr w:type="spellEnd"/>
      <w:r w:rsidR="007565B1" w:rsidRPr="00F91D9F">
        <w:t>) и правдивости (</w:t>
      </w:r>
      <w:proofErr w:type="spellStart"/>
      <w:r w:rsidR="007565B1" w:rsidRPr="00F91D9F">
        <w:rPr>
          <w:rStyle w:val="a4"/>
        </w:rPr>
        <w:t>veracity</w:t>
      </w:r>
      <w:proofErr w:type="spellEnd"/>
      <w:r w:rsidR="007565B1" w:rsidRPr="00F91D9F">
        <w:t>). Возникающие проблемы должны признаваться и решаться заинтересованными сторонами, включая клиницистов, пациентов, разработчиков и страховщиков здравоохранения, поскольку интеграция ИИ может нарушить существующие рабочие процессы (</w:t>
      </w:r>
      <w:proofErr w:type="spellStart"/>
      <w:r w:rsidR="007565B1" w:rsidRPr="00F91D9F">
        <w:t>Rokhshad</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2023). Практикующие врачи, исследователи и разработчики должны обеспечить соблюдение основополагающих этических принципов, особенно если предполагается следовать рекомендациям систем поддержки принятия решений на базе ИИ.</w:t>
      </w:r>
    </w:p>
    <w:p w14:paraId="0D8CA5BD" w14:textId="526D945A" w:rsidR="007565B1" w:rsidRPr="00F91D9F" w:rsidRDefault="009D659F" w:rsidP="009D659F">
      <w:pPr>
        <w:pStyle w:val="paragraph-styledstyledparagraph-sc-a650b026-0"/>
        <w:spacing w:before="0" w:beforeAutospacing="0" w:after="0" w:afterAutospacing="0" w:line="276" w:lineRule="auto"/>
        <w:jc w:val="both"/>
      </w:pPr>
      <w:r>
        <w:tab/>
      </w:r>
      <w:r w:rsidR="007565B1" w:rsidRPr="00F91D9F">
        <w:t xml:space="preserve">Наконец, мы хотели бы отметить, что ИИ в </w:t>
      </w:r>
      <w:proofErr w:type="spellStart"/>
      <w:r w:rsidR="007565B1" w:rsidRPr="00F91D9F">
        <w:t>эндодонтии</w:t>
      </w:r>
      <w:proofErr w:type="spellEnd"/>
      <w:r w:rsidR="007565B1" w:rsidRPr="00F91D9F">
        <w:t xml:space="preserve"> разделяет некоторые более широкие проблемы с другими приложениями ИИ в здравоохранении, такими как качество данных, предвзятость, точность аннотаций и необходимость идти в ногу с технологическими достижениями (</w:t>
      </w:r>
      <w:proofErr w:type="spellStart"/>
      <w:r w:rsidR="007565B1" w:rsidRPr="00F91D9F">
        <w:t>Schwendicke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2020). Эффективность моделей ИИ во многом зависит от качества данных, используемых для обучения и валидации (</w:t>
      </w:r>
      <w:proofErr w:type="spellStart"/>
      <w:r w:rsidR="007565B1" w:rsidRPr="00F91D9F">
        <w:t>Whang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Высококачественные, разнообразные наборы данных необходимы для разработки обобщаемых моделей ИИ. Кроме того, присущие данным предубеждения могут привести к искаженным прогнозам ИИ, что может ввести в заблуждение при принятии клинических решений. Устранение предвзятости данных и обеспечение разнообразного представительства важны для разработки моделей ИИ, которые являются справедливыми и эффективными для всех групп пациентов. Также на производительность моделей ИИ напрямую влияет точность аннотаций в обучающих наборах данных. Это представляет особую </w:t>
      </w:r>
      <w:r w:rsidR="008310BC">
        <w:t>трудность</w:t>
      </w:r>
      <w:r w:rsidR="008310BC" w:rsidRPr="00F91D9F">
        <w:t xml:space="preserve"> </w:t>
      </w:r>
      <w:r w:rsidR="007565B1" w:rsidRPr="00F91D9F">
        <w:t xml:space="preserve">при сложной медицинской визуализации, такой как КЛКТ, используемая в </w:t>
      </w:r>
      <w:proofErr w:type="spellStart"/>
      <w:r w:rsidR="007565B1" w:rsidRPr="00F91D9F">
        <w:t>эндодонтии</w:t>
      </w:r>
      <w:proofErr w:type="spellEnd"/>
      <w:r w:rsidR="007565B1" w:rsidRPr="00F91D9F">
        <w:t>. Надежные аннотации требуют экспертных знаний, которые доступны не всегда (</w:t>
      </w:r>
      <w:proofErr w:type="spellStart"/>
      <w:r w:rsidR="007565B1" w:rsidRPr="00F91D9F">
        <w:t>Azizi</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Более того, недавние технологические достижения, такие как модели трансформеров, привели к прорыву в обработке естественного языка и </w:t>
      </w:r>
      <w:r w:rsidR="008310BC">
        <w:t>повлияли</w:t>
      </w:r>
      <w:r w:rsidR="008310BC" w:rsidRPr="00F91D9F">
        <w:t xml:space="preserve"> </w:t>
      </w:r>
      <w:r w:rsidR="007565B1" w:rsidRPr="00F91D9F">
        <w:t>на приложения ИИ, основанные на изображениях (</w:t>
      </w:r>
      <w:proofErr w:type="spellStart"/>
      <w:r w:rsidR="007565B1" w:rsidRPr="00F91D9F">
        <w:t>Zhang</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2023). Эти модели, благодаря предварительному обучению на больших общедоступных наборах данных из нескольких источников, обладают мощной способностью обнаруживать сложные закономерности в медицинской визуализации, такой как КЛКТ, что может расширить возможности ИИ в </w:t>
      </w:r>
      <w:proofErr w:type="spellStart"/>
      <w:r w:rsidR="007565B1" w:rsidRPr="00F91D9F">
        <w:t>эндодонтии</w:t>
      </w:r>
      <w:proofErr w:type="spellEnd"/>
      <w:r w:rsidR="007565B1" w:rsidRPr="00F91D9F">
        <w:t>.</w:t>
      </w:r>
    </w:p>
    <w:p w14:paraId="663516F8" w14:textId="77777777" w:rsidR="003C3510" w:rsidRDefault="009D659F" w:rsidP="00F91D9F">
      <w:pPr>
        <w:pStyle w:val="paragraph-styledstyledparagraph-sc-a650b026-0"/>
        <w:spacing w:after="0" w:afterAutospacing="0" w:line="276" w:lineRule="auto"/>
        <w:jc w:val="both"/>
        <w:rPr>
          <w:b/>
          <w:bCs/>
        </w:rPr>
      </w:pPr>
      <w:r>
        <w:rPr>
          <w:b/>
          <w:bCs/>
        </w:rPr>
        <w:tab/>
      </w:r>
    </w:p>
    <w:p w14:paraId="44861650" w14:textId="77777777" w:rsidR="003C3510" w:rsidRDefault="003C3510" w:rsidP="00F91D9F">
      <w:pPr>
        <w:pStyle w:val="paragraph-styledstyledparagraph-sc-a650b026-0"/>
        <w:spacing w:after="0" w:afterAutospacing="0" w:line="276" w:lineRule="auto"/>
        <w:jc w:val="both"/>
        <w:rPr>
          <w:b/>
          <w:bCs/>
        </w:rPr>
      </w:pPr>
    </w:p>
    <w:p w14:paraId="79AD2BC8" w14:textId="6712E2C3" w:rsidR="007565B1" w:rsidRPr="00F91D9F" w:rsidRDefault="003C3510" w:rsidP="00F91D9F">
      <w:pPr>
        <w:pStyle w:val="paragraph-styledstyledparagraph-sc-a650b026-0"/>
        <w:spacing w:after="0" w:afterAutospacing="0" w:line="276" w:lineRule="auto"/>
        <w:jc w:val="both"/>
      </w:pPr>
      <w:r>
        <w:rPr>
          <w:b/>
          <w:bCs/>
        </w:rPr>
        <w:lastRenderedPageBreak/>
        <w:tab/>
      </w:r>
      <w:r w:rsidR="007565B1" w:rsidRPr="00F91D9F">
        <w:rPr>
          <w:b/>
          <w:bCs/>
        </w:rPr>
        <w:t>ИИ в эндодонтическом образовании</w:t>
      </w:r>
    </w:p>
    <w:p w14:paraId="03759910" w14:textId="46AEF0C0" w:rsidR="007565B1" w:rsidRPr="00F91D9F" w:rsidRDefault="009D659F" w:rsidP="00F91D9F">
      <w:pPr>
        <w:pStyle w:val="paragraph-styledstyledparagraph-sc-a650b026-0"/>
        <w:spacing w:after="0" w:afterAutospacing="0" w:line="276" w:lineRule="auto"/>
        <w:jc w:val="both"/>
      </w:pPr>
      <w:r>
        <w:tab/>
      </w:r>
      <w:r w:rsidR="007565B1" w:rsidRPr="00F91D9F">
        <w:t>ИИ повлияет на эндодонтическое образование множеством способов. Недавний обзор по методу «очертания границ» (</w:t>
      </w:r>
      <w:proofErr w:type="spellStart"/>
      <w:r w:rsidR="007565B1" w:rsidRPr="00F91D9F">
        <w:rPr>
          <w:rStyle w:val="a4"/>
        </w:rPr>
        <w:t>scoping</w:t>
      </w:r>
      <w:proofErr w:type="spellEnd"/>
      <w:r w:rsidR="007565B1" w:rsidRPr="00F91D9F">
        <w:rPr>
          <w:rStyle w:val="a4"/>
        </w:rPr>
        <w:t xml:space="preserve"> </w:t>
      </w:r>
      <w:proofErr w:type="spellStart"/>
      <w:r w:rsidR="007565B1" w:rsidRPr="00F91D9F">
        <w:rPr>
          <w:rStyle w:val="a4"/>
        </w:rPr>
        <w:t>review</w:t>
      </w:r>
      <w:proofErr w:type="spellEnd"/>
      <w:r w:rsidR="007565B1" w:rsidRPr="00F91D9F">
        <w:t>) о влиянии ИИ на эндодонтическое образование (</w:t>
      </w:r>
      <w:proofErr w:type="spellStart"/>
      <w:r w:rsidR="007565B1" w:rsidRPr="00F91D9F">
        <w:t>Aminoshariae</w:t>
      </w:r>
      <w:proofErr w:type="spellEnd"/>
      <w:r w:rsidR="007565B1" w:rsidRPr="00F91D9F">
        <w:t xml:space="preserve"> </w:t>
      </w:r>
      <w:proofErr w:type="spellStart"/>
      <w:r w:rsidR="007565B1" w:rsidRPr="00F91D9F">
        <w:t>et</w:t>
      </w:r>
      <w:proofErr w:type="spellEnd"/>
      <w:r w:rsidR="007565B1" w:rsidRPr="00F91D9F">
        <w:t xml:space="preserve"> </w:t>
      </w:r>
      <w:proofErr w:type="spellStart"/>
      <w:r w:rsidR="007565B1" w:rsidRPr="00F91D9F">
        <w:t>al</w:t>
      </w:r>
      <w:proofErr w:type="spellEnd"/>
      <w:r w:rsidR="007565B1" w:rsidRPr="00F91D9F">
        <w:t xml:space="preserve">., 2024) выявил 10 потенциальных областей воздействия. Студенты получат пользу от обучения с поддержкой ИИ, включая интерпретацию рентгенограмм, дифференциальную диагностику и варианты лечения, оценку рисков и преимуществ, а также </w:t>
      </w:r>
      <w:r w:rsidR="008310BC">
        <w:t xml:space="preserve">выработку </w:t>
      </w:r>
      <w:r w:rsidR="007565B1" w:rsidRPr="00F91D9F">
        <w:t>рекомендаци</w:t>
      </w:r>
      <w:r w:rsidR="008310BC">
        <w:t>й</w:t>
      </w:r>
      <w:r w:rsidR="007565B1" w:rsidRPr="00F91D9F">
        <w:t xml:space="preserve"> по направлению</w:t>
      </w:r>
      <w:r w:rsidR="003341D6">
        <w:t xml:space="preserve"> </w:t>
      </w:r>
      <w:r w:rsidR="008310BC">
        <w:t xml:space="preserve">пациентов к </w:t>
      </w:r>
      <w:proofErr w:type="spellStart"/>
      <w:r w:rsidR="008310BC">
        <w:t>эндодо</w:t>
      </w:r>
      <w:r w:rsidR="003C3510">
        <w:t>н</w:t>
      </w:r>
      <w:r w:rsidR="008310BC">
        <w:t>тистам</w:t>
      </w:r>
      <w:proofErr w:type="spellEnd"/>
      <w:r w:rsidR="007565B1" w:rsidRPr="00F91D9F">
        <w:t xml:space="preserve">. ИИ может помочь </w:t>
      </w:r>
      <w:r w:rsidR="003341D6" w:rsidRPr="00F91D9F">
        <w:t>исследовател</w:t>
      </w:r>
      <w:r w:rsidR="003341D6">
        <w:t>ям</w:t>
      </w:r>
      <w:r w:rsidR="003341D6" w:rsidRPr="00F91D9F">
        <w:t xml:space="preserve"> и преподавател</w:t>
      </w:r>
      <w:r w:rsidR="003341D6">
        <w:t>ям</w:t>
      </w:r>
      <w:r w:rsidR="003341D6" w:rsidRPr="00F91D9F">
        <w:t xml:space="preserve"> </w:t>
      </w:r>
      <w:r w:rsidR="007565B1" w:rsidRPr="00F91D9F">
        <w:t xml:space="preserve">в калибровке </w:t>
      </w:r>
      <w:r w:rsidR="003341D6">
        <w:t xml:space="preserve"> результатов </w:t>
      </w:r>
      <w:r w:rsidR="007565B1" w:rsidRPr="00F91D9F">
        <w:t xml:space="preserve">на основе существующих стандартизирующих критериев, оказать помощь в административных задачах, отслеживать успеваемость студентов или способствовать персонализированному обучению. Поскольку алгоритмы ИИ могут непрерывно обучаться и адаптироваться на основе новых данных и обратной связи от клиницистов, ИИ идеально подходит для вклада в непрерывное обучение и совершенствование, </w:t>
      </w:r>
      <w:r w:rsidR="00DE7337">
        <w:t xml:space="preserve">тем самым </w:t>
      </w:r>
      <w:r w:rsidR="007565B1" w:rsidRPr="00F91D9F">
        <w:t>помогая клиницистам улучшать свои диагностические навыки, оттачивать способности к планированию лечения и быть в курсе последних достижений.</w:t>
      </w:r>
    </w:p>
    <w:p w14:paraId="517DA299" w14:textId="26EE32B5" w:rsidR="007565B1" w:rsidRPr="00F91D9F" w:rsidRDefault="00F91D9F" w:rsidP="00F91D9F">
      <w:pPr>
        <w:pStyle w:val="paragraph-styledstyledparagraph-sc-a650b026-0"/>
        <w:spacing w:after="0" w:afterAutospacing="0" w:line="276" w:lineRule="auto"/>
        <w:jc w:val="both"/>
      </w:pPr>
      <w:r>
        <w:rPr>
          <w:b/>
          <w:bCs/>
        </w:rPr>
        <w:tab/>
      </w:r>
      <w:r w:rsidR="007565B1" w:rsidRPr="00F91D9F">
        <w:rPr>
          <w:b/>
          <w:bCs/>
        </w:rPr>
        <w:t>Выводы</w:t>
      </w:r>
    </w:p>
    <w:p w14:paraId="0CFBC4E7" w14:textId="71BC3FEC" w:rsidR="007565B1" w:rsidRPr="00F91D9F" w:rsidRDefault="00F91D9F" w:rsidP="00F91D9F">
      <w:pPr>
        <w:pStyle w:val="paragraph-styledstyledparagraph-sc-a650b026-0"/>
        <w:spacing w:after="0" w:afterAutospacing="0" w:line="276" w:lineRule="auto"/>
        <w:jc w:val="both"/>
      </w:pPr>
      <w:r>
        <w:tab/>
      </w:r>
      <w:r w:rsidR="007565B1" w:rsidRPr="00F91D9F">
        <w:t>Приложения ИИ окажут значительное влияние на повседневную эндодонтическую практику будущего, преобразуя различные аспекты ухода за пациентами и управления практикой, а также потенциально обеспечивая повышенную точность и эффективность. Интеграция ИИ в ежедневную эндодонтическую практику для диагностики и планирования лечения предполагает принятие решений на основе данных и междисциплинарно</w:t>
      </w:r>
      <w:r w:rsidR="00DE7337">
        <w:t>м</w:t>
      </w:r>
      <w:r w:rsidR="007565B1" w:rsidRPr="00F91D9F">
        <w:t xml:space="preserve"> сотрудничеств</w:t>
      </w:r>
      <w:r w:rsidR="00DE7337">
        <w:t>е</w:t>
      </w:r>
      <w:r w:rsidR="007565B1" w:rsidRPr="00F91D9F">
        <w:t>. Это включает анализ и интерпретацию биомедицинских изображений, разработку персонализированных планов лечения с включением данных пациента, исторических исходов и доказательных руководств. Кроме того, это может включать процедуры под руководством в режиме реального времени с использованием дополненной реальности, повышение эффективности рабочего процесса и обеспечение качества, содействие исследованиям и синтезу знаний, а также поддержку непрерывного образования для профессионального развития.</w:t>
      </w:r>
    </w:p>
    <w:sectPr w:rsidR="007565B1" w:rsidRPr="00F91D9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A4"/>
    <w:rsid w:val="0004080F"/>
    <w:rsid w:val="00052C4B"/>
    <w:rsid w:val="000542F9"/>
    <w:rsid w:val="00156E91"/>
    <w:rsid w:val="00172348"/>
    <w:rsid w:val="00180CCA"/>
    <w:rsid w:val="001B3EFA"/>
    <w:rsid w:val="001E7463"/>
    <w:rsid w:val="00266E92"/>
    <w:rsid w:val="002D5D0E"/>
    <w:rsid w:val="002F356C"/>
    <w:rsid w:val="003341D6"/>
    <w:rsid w:val="003C1C58"/>
    <w:rsid w:val="003C3510"/>
    <w:rsid w:val="003D7AFB"/>
    <w:rsid w:val="00437EC5"/>
    <w:rsid w:val="00455424"/>
    <w:rsid w:val="004A1E34"/>
    <w:rsid w:val="004B0564"/>
    <w:rsid w:val="00563CCC"/>
    <w:rsid w:val="00572F65"/>
    <w:rsid w:val="005862B2"/>
    <w:rsid w:val="005F56E7"/>
    <w:rsid w:val="00753F1C"/>
    <w:rsid w:val="007565B1"/>
    <w:rsid w:val="007D612E"/>
    <w:rsid w:val="00824981"/>
    <w:rsid w:val="008310BC"/>
    <w:rsid w:val="00833640"/>
    <w:rsid w:val="008515E9"/>
    <w:rsid w:val="0087164D"/>
    <w:rsid w:val="008B7919"/>
    <w:rsid w:val="00910F40"/>
    <w:rsid w:val="009D659F"/>
    <w:rsid w:val="00A46049"/>
    <w:rsid w:val="00A537A4"/>
    <w:rsid w:val="00A61993"/>
    <w:rsid w:val="00A650E0"/>
    <w:rsid w:val="00AD4FBD"/>
    <w:rsid w:val="00AE44F9"/>
    <w:rsid w:val="00B07DE3"/>
    <w:rsid w:val="00B35195"/>
    <w:rsid w:val="00B41F25"/>
    <w:rsid w:val="00BE3189"/>
    <w:rsid w:val="00BF3907"/>
    <w:rsid w:val="00C80C9B"/>
    <w:rsid w:val="00CA52AC"/>
    <w:rsid w:val="00CB47C7"/>
    <w:rsid w:val="00D07DE8"/>
    <w:rsid w:val="00D83D99"/>
    <w:rsid w:val="00DE7337"/>
    <w:rsid w:val="00E96565"/>
    <w:rsid w:val="00EB6CFC"/>
    <w:rsid w:val="00F11B99"/>
    <w:rsid w:val="00F85C15"/>
    <w:rsid w:val="00F91D9F"/>
    <w:rsid w:val="00F9719F"/>
    <w:rsid w:val="00FA39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39087B"/>
  <w15:chartTrackingRefBased/>
  <w15:docId w15:val="{C04BFC80-7624-42CC-9359-3135B9946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37A4"/>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537A4"/>
    <w:rPr>
      <w:color w:val="0563C1" w:themeColor="hyperlink"/>
      <w:u w:val="single"/>
    </w:rPr>
  </w:style>
  <w:style w:type="paragraph" w:customStyle="1" w:styleId="paragraph-styledstyledparagraph-sc-a650b026-0">
    <w:name w:val="paragraph-styled__styledparagraph-sc-a650b026-0"/>
    <w:basedOn w:val="a"/>
    <w:rsid w:val="007565B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Emphasis"/>
    <w:basedOn w:val="a0"/>
    <w:uiPriority w:val="20"/>
    <w:qFormat/>
    <w:rsid w:val="007565B1"/>
    <w:rPr>
      <w:i/>
      <w:iCs/>
    </w:rPr>
  </w:style>
  <w:style w:type="character" w:styleId="a5">
    <w:name w:val="annotation reference"/>
    <w:basedOn w:val="a0"/>
    <w:uiPriority w:val="99"/>
    <w:semiHidden/>
    <w:unhideWhenUsed/>
    <w:rsid w:val="00EB6CFC"/>
    <w:rPr>
      <w:sz w:val="16"/>
      <w:szCs w:val="16"/>
    </w:rPr>
  </w:style>
  <w:style w:type="paragraph" w:styleId="a6">
    <w:name w:val="annotation text"/>
    <w:basedOn w:val="a"/>
    <w:link w:val="a7"/>
    <w:uiPriority w:val="99"/>
    <w:semiHidden/>
    <w:unhideWhenUsed/>
    <w:rsid w:val="00EB6CFC"/>
    <w:pPr>
      <w:spacing w:line="240" w:lineRule="auto"/>
    </w:pPr>
    <w:rPr>
      <w:sz w:val="20"/>
      <w:szCs w:val="20"/>
    </w:rPr>
  </w:style>
  <w:style w:type="character" w:customStyle="1" w:styleId="a7">
    <w:name w:val="Текст примечания Знак"/>
    <w:basedOn w:val="a0"/>
    <w:link w:val="a6"/>
    <w:uiPriority w:val="99"/>
    <w:semiHidden/>
    <w:rsid w:val="00EB6CFC"/>
    <w:rPr>
      <w:sz w:val="20"/>
      <w:szCs w:val="20"/>
    </w:rPr>
  </w:style>
  <w:style w:type="paragraph" w:styleId="a8">
    <w:name w:val="annotation subject"/>
    <w:basedOn w:val="a6"/>
    <w:next w:val="a6"/>
    <w:link w:val="a9"/>
    <w:uiPriority w:val="99"/>
    <w:semiHidden/>
    <w:unhideWhenUsed/>
    <w:rsid w:val="00EB6CFC"/>
    <w:rPr>
      <w:b/>
      <w:bCs/>
    </w:rPr>
  </w:style>
  <w:style w:type="character" w:customStyle="1" w:styleId="a9">
    <w:name w:val="Тема примечания Знак"/>
    <w:basedOn w:val="a7"/>
    <w:link w:val="a8"/>
    <w:uiPriority w:val="99"/>
    <w:semiHidden/>
    <w:rsid w:val="00EB6CFC"/>
    <w:rPr>
      <w:b/>
      <w:bCs/>
      <w:sz w:val="20"/>
      <w:szCs w:val="20"/>
    </w:rPr>
  </w:style>
  <w:style w:type="paragraph" w:styleId="aa">
    <w:name w:val="Revision"/>
    <w:hidden/>
    <w:uiPriority w:val="99"/>
    <w:semiHidden/>
    <w:rsid w:val="003D7AF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291095">
      <w:bodyDiv w:val="1"/>
      <w:marLeft w:val="0"/>
      <w:marRight w:val="0"/>
      <w:marTop w:val="0"/>
      <w:marBottom w:val="0"/>
      <w:divBdr>
        <w:top w:val="none" w:sz="0" w:space="0" w:color="auto"/>
        <w:left w:val="none" w:sz="0" w:space="0" w:color="auto"/>
        <w:bottom w:val="none" w:sz="0" w:space="0" w:color="auto"/>
        <w:right w:val="none" w:sz="0" w:space="0" w:color="auto"/>
      </w:divBdr>
      <w:divsChild>
        <w:div w:id="306208341">
          <w:marLeft w:val="0"/>
          <w:marRight w:val="0"/>
          <w:marTop w:val="0"/>
          <w:marBottom w:val="0"/>
          <w:divBdr>
            <w:top w:val="none" w:sz="0" w:space="0" w:color="auto"/>
            <w:left w:val="none" w:sz="0" w:space="0" w:color="auto"/>
            <w:bottom w:val="none" w:sz="0" w:space="0" w:color="auto"/>
            <w:right w:val="none" w:sz="0" w:space="0" w:color="auto"/>
          </w:divBdr>
        </w:div>
      </w:divsChild>
    </w:div>
    <w:div w:id="149059328">
      <w:bodyDiv w:val="1"/>
      <w:marLeft w:val="0"/>
      <w:marRight w:val="0"/>
      <w:marTop w:val="0"/>
      <w:marBottom w:val="0"/>
      <w:divBdr>
        <w:top w:val="none" w:sz="0" w:space="0" w:color="auto"/>
        <w:left w:val="none" w:sz="0" w:space="0" w:color="auto"/>
        <w:bottom w:val="none" w:sz="0" w:space="0" w:color="auto"/>
        <w:right w:val="none" w:sz="0" w:space="0" w:color="auto"/>
      </w:divBdr>
      <w:divsChild>
        <w:div w:id="1870147911">
          <w:marLeft w:val="0"/>
          <w:marRight w:val="0"/>
          <w:marTop w:val="0"/>
          <w:marBottom w:val="0"/>
          <w:divBdr>
            <w:top w:val="none" w:sz="0" w:space="0" w:color="auto"/>
            <w:left w:val="none" w:sz="0" w:space="0" w:color="auto"/>
            <w:bottom w:val="none" w:sz="0" w:space="0" w:color="auto"/>
            <w:right w:val="none" w:sz="0" w:space="0" w:color="auto"/>
          </w:divBdr>
        </w:div>
      </w:divsChild>
    </w:div>
    <w:div w:id="448008727">
      <w:bodyDiv w:val="1"/>
      <w:marLeft w:val="0"/>
      <w:marRight w:val="0"/>
      <w:marTop w:val="0"/>
      <w:marBottom w:val="0"/>
      <w:divBdr>
        <w:top w:val="none" w:sz="0" w:space="0" w:color="auto"/>
        <w:left w:val="none" w:sz="0" w:space="0" w:color="auto"/>
        <w:bottom w:val="none" w:sz="0" w:space="0" w:color="auto"/>
        <w:right w:val="none" w:sz="0" w:space="0" w:color="auto"/>
      </w:divBdr>
      <w:divsChild>
        <w:div w:id="1094478062">
          <w:marLeft w:val="0"/>
          <w:marRight w:val="0"/>
          <w:marTop w:val="0"/>
          <w:marBottom w:val="0"/>
          <w:divBdr>
            <w:top w:val="none" w:sz="0" w:space="0" w:color="auto"/>
            <w:left w:val="none" w:sz="0" w:space="0" w:color="auto"/>
            <w:bottom w:val="none" w:sz="0" w:space="0" w:color="auto"/>
            <w:right w:val="none" w:sz="0" w:space="0" w:color="auto"/>
          </w:divBdr>
        </w:div>
      </w:divsChild>
    </w:div>
    <w:div w:id="749081592">
      <w:bodyDiv w:val="1"/>
      <w:marLeft w:val="0"/>
      <w:marRight w:val="0"/>
      <w:marTop w:val="0"/>
      <w:marBottom w:val="0"/>
      <w:divBdr>
        <w:top w:val="none" w:sz="0" w:space="0" w:color="auto"/>
        <w:left w:val="none" w:sz="0" w:space="0" w:color="auto"/>
        <w:bottom w:val="none" w:sz="0" w:space="0" w:color="auto"/>
        <w:right w:val="none" w:sz="0" w:space="0" w:color="auto"/>
      </w:divBdr>
      <w:divsChild>
        <w:div w:id="118574824">
          <w:marLeft w:val="0"/>
          <w:marRight w:val="0"/>
          <w:marTop w:val="0"/>
          <w:marBottom w:val="0"/>
          <w:divBdr>
            <w:top w:val="none" w:sz="0" w:space="0" w:color="auto"/>
            <w:left w:val="none" w:sz="0" w:space="0" w:color="auto"/>
            <w:bottom w:val="none" w:sz="0" w:space="0" w:color="auto"/>
            <w:right w:val="none" w:sz="0" w:space="0" w:color="auto"/>
          </w:divBdr>
        </w:div>
      </w:divsChild>
    </w:div>
    <w:div w:id="993752968">
      <w:bodyDiv w:val="1"/>
      <w:marLeft w:val="0"/>
      <w:marRight w:val="0"/>
      <w:marTop w:val="0"/>
      <w:marBottom w:val="0"/>
      <w:divBdr>
        <w:top w:val="none" w:sz="0" w:space="0" w:color="auto"/>
        <w:left w:val="none" w:sz="0" w:space="0" w:color="auto"/>
        <w:bottom w:val="none" w:sz="0" w:space="0" w:color="auto"/>
        <w:right w:val="none" w:sz="0" w:space="0" w:color="auto"/>
      </w:divBdr>
      <w:divsChild>
        <w:div w:id="824931564">
          <w:marLeft w:val="0"/>
          <w:marRight w:val="0"/>
          <w:marTop w:val="0"/>
          <w:marBottom w:val="0"/>
          <w:divBdr>
            <w:top w:val="none" w:sz="0" w:space="0" w:color="auto"/>
            <w:left w:val="none" w:sz="0" w:space="0" w:color="auto"/>
            <w:bottom w:val="none" w:sz="0" w:space="0" w:color="auto"/>
            <w:right w:val="none" w:sz="0" w:space="0" w:color="auto"/>
          </w:divBdr>
        </w:div>
      </w:divsChild>
    </w:div>
    <w:div w:id="1092968524">
      <w:bodyDiv w:val="1"/>
      <w:marLeft w:val="0"/>
      <w:marRight w:val="0"/>
      <w:marTop w:val="0"/>
      <w:marBottom w:val="0"/>
      <w:divBdr>
        <w:top w:val="none" w:sz="0" w:space="0" w:color="auto"/>
        <w:left w:val="none" w:sz="0" w:space="0" w:color="auto"/>
        <w:bottom w:val="none" w:sz="0" w:space="0" w:color="auto"/>
        <w:right w:val="none" w:sz="0" w:space="0" w:color="auto"/>
      </w:divBdr>
      <w:divsChild>
        <w:div w:id="1552107059">
          <w:marLeft w:val="0"/>
          <w:marRight w:val="0"/>
          <w:marTop w:val="0"/>
          <w:marBottom w:val="0"/>
          <w:divBdr>
            <w:top w:val="none" w:sz="0" w:space="0" w:color="auto"/>
            <w:left w:val="none" w:sz="0" w:space="0" w:color="auto"/>
            <w:bottom w:val="none" w:sz="0" w:space="0" w:color="auto"/>
            <w:right w:val="none" w:sz="0" w:space="0" w:color="auto"/>
          </w:divBdr>
        </w:div>
      </w:divsChild>
    </w:div>
    <w:div w:id="1484394355">
      <w:bodyDiv w:val="1"/>
      <w:marLeft w:val="0"/>
      <w:marRight w:val="0"/>
      <w:marTop w:val="0"/>
      <w:marBottom w:val="0"/>
      <w:divBdr>
        <w:top w:val="none" w:sz="0" w:space="0" w:color="auto"/>
        <w:left w:val="none" w:sz="0" w:space="0" w:color="auto"/>
        <w:bottom w:val="none" w:sz="0" w:space="0" w:color="auto"/>
        <w:right w:val="none" w:sz="0" w:space="0" w:color="auto"/>
      </w:divBdr>
      <w:divsChild>
        <w:div w:id="1993437815">
          <w:marLeft w:val="0"/>
          <w:marRight w:val="0"/>
          <w:marTop w:val="0"/>
          <w:marBottom w:val="0"/>
          <w:divBdr>
            <w:top w:val="none" w:sz="0" w:space="0" w:color="auto"/>
            <w:left w:val="none" w:sz="0" w:space="0" w:color="auto"/>
            <w:bottom w:val="none" w:sz="0" w:space="0" w:color="auto"/>
            <w:right w:val="none" w:sz="0" w:space="0" w:color="auto"/>
          </w:divBdr>
        </w:div>
      </w:divsChild>
    </w:div>
    <w:div w:id="1640764011">
      <w:bodyDiv w:val="1"/>
      <w:marLeft w:val="0"/>
      <w:marRight w:val="0"/>
      <w:marTop w:val="0"/>
      <w:marBottom w:val="0"/>
      <w:divBdr>
        <w:top w:val="none" w:sz="0" w:space="0" w:color="auto"/>
        <w:left w:val="none" w:sz="0" w:space="0" w:color="auto"/>
        <w:bottom w:val="none" w:sz="0" w:space="0" w:color="auto"/>
        <w:right w:val="none" w:sz="0" w:space="0" w:color="auto"/>
      </w:divBdr>
      <w:divsChild>
        <w:div w:id="915675994">
          <w:marLeft w:val="0"/>
          <w:marRight w:val="0"/>
          <w:marTop w:val="0"/>
          <w:marBottom w:val="0"/>
          <w:divBdr>
            <w:top w:val="none" w:sz="0" w:space="0" w:color="auto"/>
            <w:left w:val="none" w:sz="0" w:space="0" w:color="auto"/>
            <w:bottom w:val="none" w:sz="0" w:space="0" w:color="auto"/>
            <w:right w:val="none" w:sz="0" w:space="0" w:color="auto"/>
          </w:divBdr>
        </w:div>
      </w:divsChild>
    </w:div>
    <w:div w:id="1721052533">
      <w:bodyDiv w:val="1"/>
      <w:marLeft w:val="0"/>
      <w:marRight w:val="0"/>
      <w:marTop w:val="0"/>
      <w:marBottom w:val="0"/>
      <w:divBdr>
        <w:top w:val="none" w:sz="0" w:space="0" w:color="auto"/>
        <w:left w:val="none" w:sz="0" w:space="0" w:color="auto"/>
        <w:bottom w:val="none" w:sz="0" w:space="0" w:color="auto"/>
        <w:right w:val="none" w:sz="0" w:space="0" w:color="auto"/>
      </w:divBdr>
      <w:divsChild>
        <w:div w:id="1897468875">
          <w:marLeft w:val="0"/>
          <w:marRight w:val="0"/>
          <w:marTop w:val="0"/>
          <w:marBottom w:val="0"/>
          <w:divBdr>
            <w:top w:val="none" w:sz="0" w:space="0" w:color="auto"/>
            <w:left w:val="none" w:sz="0" w:space="0" w:color="auto"/>
            <w:bottom w:val="none" w:sz="0" w:space="0" w:color="auto"/>
            <w:right w:val="none" w:sz="0" w:space="0" w:color="auto"/>
          </w:divBdr>
        </w:div>
      </w:divsChild>
    </w:div>
    <w:div w:id="1827434243">
      <w:bodyDiv w:val="1"/>
      <w:marLeft w:val="0"/>
      <w:marRight w:val="0"/>
      <w:marTop w:val="0"/>
      <w:marBottom w:val="0"/>
      <w:divBdr>
        <w:top w:val="none" w:sz="0" w:space="0" w:color="auto"/>
        <w:left w:val="none" w:sz="0" w:space="0" w:color="auto"/>
        <w:bottom w:val="none" w:sz="0" w:space="0" w:color="auto"/>
        <w:right w:val="none" w:sz="0" w:space="0" w:color="auto"/>
      </w:divBdr>
      <w:divsChild>
        <w:div w:id="370620216">
          <w:marLeft w:val="0"/>
          <w:marRight w:val="0"/>
          <w:marTop w:val="0"/>
          <w:marBottom w:val="0"/>
          <w:divBdr>
            <w:top w:val="none" w:sz="0" w:space="0" w:color="auto"/>
            <w:left w:val="none" w:sz="0" w:space="0" w:color="auto"/>
            <w:bottom w:val="none" w:sz="0" w:space="0" w:color="auto"/>
            <w:right w:val="none" w:sz="0" w:space="0" w:color="auto"/>
          </w:divBdr>
        </w:div>
      </w:divsChild>
    </w:div>
    <w:div w:id="1917399903">
      <w:bodyDiv w:val="1"/>
      <w:marLeft w:val="0"/>
      <w:marRight w:val="0"/>
      <w:marTop w:val="0"/>
      <w:marBottom w:val="0"/>
      <w:divBdr>
        <w:top w:val="none" w:sz="0" w:space="0" w:color="auto"/>
        <w:left w:val="none" w:sz="0" w:space="0" w:color="auto"/>
        <w:bottom w:val="none" w:sz="0" w:space="0" w:color="auto"/>
        <w:right w:val="none" w:sz="0" w:space="0" w:color="auto"/>
      </w:divBdr>
      <w:divsChild>
        <w:div w:id="1276710586">
          <w:marLeft w:val="0"/>
          <w:marRight w:val="0"/>
          <w:marTop w:val="0"/>
          <w:marBottom w:val="0"/>
          <w:divBdr>
            <w:top w:val="none" w:sz="0" w:space="0" w:color="auto"/>
            <w:left w:val="none" w:sz="0" w:space="0" w:color="auto"/>
            <w:bottom w:val="none" w:sz="0" w:space="0" w:color="auto"/>
            <w:right w:val="none" w:sz="0" w:space="0" w:color="auto"/>
          </w:divBdr>
        </w:div>
      </w:divsChild>
    </w:div>
    <w:div w:id="1951354674">
      <w:bodyDiv w:val="1"/>
      <w:marLeft w:val="0"/>
      <w:marRight w:val="0"/>
      <w:marTop w:val="0"/>
      <w:marBottom w:val="0"/>
      <w:divBdr>
        <w:top w:val="none" w:sz="0" w:space="0" w:color="auto"/>
        <w:left w:val="none" w:sz="0" w:space="0" w:color="auto"/>
        <w:bottom w:val="none" w:sz="0" w:space="0" w:color="auto"/>
        <w:right w:val="none" w:sz="0" w:space="0" w:color="auto"/>
      </w:divBdr>
      <w:divsChild>
        <w:div w:id="1047146539">
          <w:marLeft w:val="0"/>
          <w:marRight w:val="0"/>
          <w:marTop w:val="0"/>
          <w:marBottom w:val="0"/>
          <w:divBdr>
            <w:top w:val="none" w:sz="0" w:space="0" w:color="auto"/>
            <w:left w:val="none" w:sz="0" w:space="0" w:color="auto"/>
            <w:bottom w:val="none" w:sz="0" w:space="0" w:color="auto"/>
            <w:right w:val="none" w:sz="0" w:space="0" w:color="auto"/>
          </w:divBdr>
        </w:div>
      </w:divsChild>
    </w:div>
    <w:div w:id="2088650588">
      <w:bodyDiv w:val="1"/>
      <w:marLeft w:val="0"/>
      <w:marRight w:val="0"/>
      <w:marTop w:val="0"/>
      <w:marBottom w:val="0"/>
      <w:divBdr>
        <w:top w:val="none" w:sz="0" w:space="0" w:color="auto"/>
        <w:left w:val="none" w:sz="0" w:space="0" w:color="auto"/>
        <w:bottom w:val="none" w:sz="0" w:space="0" w:color="auto"/>
        <w:right w:val="none" w:sz="0" w:space="0" w:color="auto"/>
      </w:divBdr>
      <w:divsChild>
        <w:div w:id="1288394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610F91-B3A1-4811-B901-25E37C9746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742</TotalTime>
  <Pages>12</Pages>
  <Words>5215</Words>
  <Characters>29730</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Сабурова Кристина Владимировна</dc:creator>
  <cp:keywords/>
  <dc:description/>
  <cp:lastModifiedBy>Якунина Марина</cp:lastModifiedBy>
  <cp:revision>42</cp:revision>
  <dcterms:created xsi:type="dcterms:W3CDTF">2026-08-13T06:08:00Z</dcterms:created>
  <dcterms:modified xsi:type="dcterms:W3CDTF">2026-09-17T13:47:00Z</dcterms:modified>
</cp:coreProperties>
</file>