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7BCA" w14:textId="77777777" w:rsidR="00692F1E" w:rsidRDefault="00C93160" w:rsidP="00692F1E">
      <w:pPr>
        <w:ind w:left="-851" w:right="-7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ru-RU"/>
        </w:rPr>
      </w:pPr>
      <w:r w:rsidRPr="00692F1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Протезный стоматит: причины, лечение и профилактика</w:t>
      </w:r>
    </w:p>
    <w:p w14:paraId="01B73159" w14:textId="77777777" w:rsidR="00692F1E" w:rsidRDefault="00692F1E" w:rsidP="00692F1E">
      <w:pPr>
        <w:ind w:left="-851" w:right="-7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ru-RU"/>
        </w:rPr>
      </w:pPr>
    </w:p>
    <w:p w14:paraId="25E4FC01" w14:textId="139CCED3" w:rsidR="00284F1C" w:rsidRPr="00692F1E" w:rsidRDefault="00C93160" w:rsidP="00692F1E">
      <w:pPr>
        <w:ind w:left="-851" w:right="-772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5CA47C2B" w14:textId="0D9C5293" w:rsidR="00284F1C" w:rsidRPr="00692F1E" w:rsidRDefault="00C93160" w:rsidP="007C5B55">
      <w:pPr>
        <w:spacing w:after="0"/>
        <w:ind w:left="-851" w:right="-772" w:firstLine="720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>Наличие зубного протеза во рту представляет множество проблем как для пациента, так и для врача.</w:t>
      </w:r>
      <w:r w:rsid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Зубные протезы тесно</w:t>
      </w:r>
      <w:r w:rsidR="002F19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связаны со слизистой оболочкой полости рта, поэтому раздражение и воспаление являются распространенным явлением среди тех, кто носит зубные протезы. Часто пациенты считают, что зубные протезы трудно </w:t>
      </w:r>
      <w:r w:rsidRPr="007E6010">
        <w:rPr>
          <w:rFonts w:ascii="Times New Roman" w:hAnsi="Times New Roman" w:cs="Times New Roman"/>
          <w:sz w:val="24"/>
          <w:szCs w:val="24"/>
          <w:lang w:val="ru-RU"/>
        </w:rPr>
        <w:t>носить, а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неудобные протезы, как известно, негативно влияют на качество жизни [1</w:t>
      </w:r>
      <w:r w:rsidR="00692F1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92F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CC237B" w14:textId="28ADA812" w:rsidR="004C5D5D" w:rsidRDefault="00C93160" w:rsidP="007C5B55">
      <w:pPr>
        <w:spacing w:after="0"/>
        <w:ind w:left="-851" w:right="-77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Получив удобный зубной протез, люди могут носить </w:t>
      </w:r>
      <w:r w:rsidRPr="002F1928">
        <w:rPr>
          <w:rFonts w:ascii="Times New Roman" w:hAnsi="Times New Roman" w:cs="Times New Roman"/>
          <w:sz w:val="24"/>
          <w:szCs w:val="24"/>
          <w:lang w:val="ru-RU"/>
        </w:rPr>
        <w:t>один и тот же протез</w:t>
      </w:r>
      <w:r w:rsidR="002F19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в течение многих лет [2</w:t>
      </w:r>
      <w:r w:rsidR="00805C56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805C5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Однако по мере того, как беззубый гребень продолжает </w:t>
      </w:r>
      <w:proofErr w:type="spellStart"/>
      <w:r w:rsidRPr="00692F1E">
        <w:rPr>
          <w:rFonts w:ascii="Times New Roman" w:hAnsi="Times New Roman" w:cs="Times New Roman"/>
          <w:sz w:val="24"/>
          <w:szCs w:val="24"/>
          <w:lang w:val="ru-RU"/>
        </w:rPr>
        <w:t>резорбироваться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5C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ранее хорошо подогнанный протез становится травматичным. Плохая гигиена полости рта является обычным явлением </w:t>
      </w:r>
      <w:r w:rsidRPr="002F1928">
        <w:rPr>
          <w:rFonts w:ascii="Times New Roman" w:hAnsi="Times New Roman" w:cs="Times New Roman"/>
          <w:sz w:val="24"/>
          <w:szCs w:val="24"/>
          <w:lang w:val="ru-RU"/>
        </w:rPr>
        <w:t>среди этой группы пациентов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, поскольку зубные протезы обеспечивают поверхность для прилипания микроорганизмов [3</w:t>
      </w:r>
      <w:r w:rsidR="00805C56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805C5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Эти прикрепленные микроорганизмы очень быстро</w:t>
      </w:r>
      <w:r w:rsidR="004C5D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образуют биопленки, и на зубных протезах образуется видимый зубной налет. Хроническое воздействие зубного налета на мягкие ткани под зубными протезами связано с воспалительными изменениями в мягких тканях зоны крепления зубного протеза (Рисунки 1 и 2).</w:t>
      </w:r>
      <w:r w:rsidR="002F19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Протезный стоматит </w:t>
      </w:r>
      <w:r w:rsidR="004C5D5D" w:rsidRPr="00692F1E">
        <w:rPr>
          <w:rFonts w:ascii="Times New Roman" w:hAnsi="Times New Roman" w:cs="Times New Roman"/>
          <w:sz w:val="24"/>
          <w:szCs w:val="24"/>
          <w:lang w:val="ru-RU"/>
        </w:rPr>
        <w:t>— это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термин, широко используемый для описани</w:t>
      </w:r>
      <w:r w:rsidRPr="002F1928">
        <w:rPr>
          <w:rFonts w:ascii="Times New Roman" w:hAnsi="Times New Roman" w:cs="Times New Roman"/>
          <w:sz w:val="24"/>
          <w:szCs w:val="24"/>
          <w:lang w:val="ru-RU"/>
        </w:rPr>
        <w:t>я этого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воспалительного изменения, и впервые он был описан GV Black как «боль во рту под пластинами» более 130 лет назад. На его возникновение и тяжесть влияет множество факторов, включая постоянное ношение протезов, их чистоту, травматичность, вязкость слюны, основной материал протезов, возраст протезов, курение, диетические факторы и </w:t>
      </w:r>
      <w:proofErr w:type="spellStart"/>
      <w:r w:rsidRPr="00692F1E">
        <w:rPr>
          <w:rFonts w:ascii="Times New Roman" w:hAnsi="Times New Roman" w:cs="Times New Roman"/>
          <w:sz w:val="24"/>
          <w:szCs w:val="24"/>
          <w:lang w:val="ru-RU"/>
        </w:rPr>
        <w:t>pH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зубного налета</w:t>
      </w:r>
      <w:r w:rsidR="002F1928">
        <w:rPr>
          <w:rFonts w:ascii="Times New Roman" w:hAnsi="Times New Roman" w:cs="Times New Roman"/>
          <w:sz w:val="24"/>
          <w:szCs w:val="24"/>
          <w:lang w:val="ru-RU"/>
        </w:rPr>
        <w:t xml:space="preserve">. Но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микробные факторы остаются одним</w:t>
      </w:r>
      <w:r w:rsidR="00A7298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из самых важных [4-7</w:t>
      </w:r>
      <w:r w:rsidR="004C5D5D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4C5D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18529D" w14:textId="7A119593" w:rsidR="004C5D5D" w:rsidRDefault="00C93160" w:rsidP="00805C56">
      <w:pPr>
        <w:ind w:left="-851" w:right="-77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>Протезный стоматит был классифицирован Ньютоном в 1962 году по степени тяжести: от легких, умеренных</w:t>
      </w:r>
      <w:r w:rsidR="0038263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до более тяжелых изменений мягких тканей.</w:t>
      </w:r>
    </w:p>
    <w:p w14:paraId="1B64B2B3" w14:textId="7D92F4B1" w:rsidR="004C5D5D" w:rsidRDefault="00C93160" w:rsidP="007C5B55">
      <w:pPr>
        <w:spacing w:after="0"/>
        <w:ind w:left="-851" w:right="-77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>Тип 1 по Ньютону проявляется в виде локализованного воспаления или точечной эритемы (Рисунок 3), и это, вероятно, наиболее часто наблюдается у пациентов с разумной гигиеной полости рта, которые не снимают зубные протезы на ночь.</w:t>
      </w:r>
    </w:p>
    <w:p w14:paraId="4CC3D705" w14:textId="2F577238" w:rsidR="004C5D5D" w:rsidRDefault="00C93160" w:rsidP="007C5B55">
      <w:pPr>
        <w:spacing w:after="0"/>
        <w:ind w:left="-851" w:right="-77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Тип 2 по Ньютону (Рисунок 4) </w:t>
      </w:r>
      <w:r w:rsidR="004C5D5D" w:rsidRPr="00692F1E">
        <w:rPr>
          <w:rFonts w:ascii="Times New Roman" w:hAnsi="Times New Roman" w:cs="Times New Roman"/>
          <w:sz w:val="24"/>
          <w:szCs w:val="24"/>
          <w:lang w:val="ru-RU"/>
        </w:rPr>
        <w:t>— это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прогрессирование более диффузной эритемы, затрагивающей часть или всю область</w:t>
      </w:r>
      <w:r w:rsidR="00382635">
        <w:rPr>
          <w:rFonts w:ascii="Times New Roman" w:hAnsi="Times New Roman" w:cs="Times New Roman"/>
          <w:sz w:val="24"/>
          <w:szCs w:val="24"/>
          <w:lang w:val="ru-RU"/>
        </w:rPr>
        <w:t xml:space="preserve"> ношения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протеза.</w:t>
      </w:r>
    </w:p>
    <w:p w14:paraId="336EDA2F" w14:textId="190568F9" w:rsidR="004C5D5D" w:rsidRDefault="00382635" w:rsidP="007C5B55">
      <w:pPr>
        <w:spacing w:after="0"/>
        <w:ind w:left="-851" w:right="-77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Тип 3 по Ньютону может развиться у пациентов при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длительном течении заболевания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вследствие 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>воспалительн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папиллярн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гиперплази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(Рис</w:t>
      </w:r>
      <w:r w:rsidR="004C5D5D">
        <w:rPr>
          <w:rFonts w:ascii="Times New Roman" w:hAnsi="Times New Roman" w:cs="Times New Roman"/>
          <w:sz w:val="24"/>
          <w:szCs w:val="24"/>
          <w:lang w:val="ru-RU"/>
        </w:rPr>
        <w:t>унок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5), обычно на твердом небе и альвеолярном гребне.</w:t>
      </w:r>
    </w:p>
    <w:p w14:paraId="7F98DE70" w14:textId="77777777" w:rsidR="007C5B55" w:rsidRDefault="007C5B55" w:rsidP="007C5B55">
      <w:pPr>
        <w:spacing w:after="0"/>
        <w:ind w:left="-851" w:right="-77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3C543D" w14:textId="269A618E" w:rsidR="00284F1C" w:rsidRDefault="00382635" w:rsidP="00805C56">
      <w:pPr>
        <w:ind w:left="-851" w:right="-77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F0316" w:rsidRPr="00382635">
        <w:rPr>
          <w:rFonts w:ascii="Times New Roman" w:hAnsi="Times New Roman" w:cs="Times New Roman"/>
          <w:sz w:val="24"/>
          <w:szCs w:val="24"/>
          <w:lang w:val="ru-RU"/>
        </w:rPr>
        <w:t>ротезный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0316" w:rsidRPr="00382635">
        <w:rPr>
          <w:rFonts w:ascii="Times New Roman" w:hAnsi="Times New Roman" w:cs="Times New Roman"/>
          <w:sz w:val="24"/>
          <w:szCs w:val="24"/>
          <w:lang w:val="ru-RU"/>
        </w:rPr>
        <w:t>стоматит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могут сопровождать</w:t>
      </w:r>
      <w:r w:rsidR="004F0316" w:rsidRPr="00382635">
        <w:rPr>
          <w:rFonts w:ascii="Times New Roman" w:hAnsi="Times New Roman" w:cs="Times New Roman"/>
          <w:sz w:val="24"/>
          <w:szCs w:val="24"/>
          <w:lang w:val="ru-RU"/>
        </w:rPr>
        <w:t xml:space="preserve"> такие патологии мягких тканей, как травматические язвы и гиперплазия</w:t>
      </w:r>
      <w:r w:rsidRPr="003826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F0316" w:rsidRPr="003826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3160" w:rsidRPr="00382635">
        <w:rPr>
          <w:rFonts w:ascii="Times New Roman" w:hAnsi="Times New Roman" w:cs="Times New Roman"/>
          <w:sz w:val="24"/>
          <w:szCs w:val="24"/>
          <w:lang w:val="ru-RU"/>
        </w:rPr>
        <w:t>Угловой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хейлит также может сосуществовать с протезным стоматитом, особенно у пациентов с ослабленным иммунитетом или с недостаточным питанием, и зубные протезы являются основным резервуаром для этой смешанной инфекции (Рисунок 6). </w:t>
      </w:r>
      <w:r w:rsidR="00761E78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>межальвеолярная</w:t>
      </w:r>
      <w:proofErr w:type="spellEnd"/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высота определена неправильно, </w:t>
      </w:r>
      <w:r w:rsidR="00761E78">
        <w:rPr>
          <w:rFonts w:ascii="Times New Roman" w:hAnsi="Times New Roman" w:cs="Times New Roman"/>
          <w:sz w:val="24"/>
          <w:szCs w:val="24"/>
          <w:lang w:val="ru-RU"/>
        </w:rPr>
        <w:t>то это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приводит к снижению высоты нижней трети лица и чрезмерным складкам в углах рта, где может развиться инфекция. Пациенты часто не подозревают о наличии у них протезного стоматита, поскольку в легких формах он протекает бессимптомно [8</w:t>
      </w:r>
      <w:r w:rsidR="00B63B80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>] и обычно является случайной находкой при плановом профилактическом осмотре. Так почему это важно?</w:t>
      </w:r>
    </w:p>
    <w:p w14:paraId="0B9D4999" w14:textId="2C1D3139" w:rsidR="007C5B55" w:rsidRDefault="007C5B55" w:rsidP="00805C56">
      <w:pPr>
        <w:ind w:left="-851" w:right="-77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F62BD9" w14:textId="77777777" w:rsidR="007C5B55" w:rsidRDefault="007C5B55" w:rsidP="00805C56">
      <w:pPr>
        <w:ind w:left="-851" w:right="-77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3D0B4F" w14:textId="3EACEE97" w:rsidR="00B63B80" w:rsidRDefault="00B63B80" w:rsidP="00B63B80">
      <w:pPr>
        <w:ind w:left="-851" w:right="-77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3B80">
        <w:rPr>
          <w:rFonts w:ascii="Times New Roman" w:hAnsi="Times New Roman" w:cs="Times New Roman"/>
          <w:sz w:val="24"/>
          <w:szCs w:val="24"/>
          <w:lang w:val="ru-RU"/>
        </w:rPr>
        <w:lastRenderedPageBreak/>
        <w:t>Рисунок 1.</w:t>
      </w:r>
      <w:r w:rsidR="00794C3E">
        <w:rPr>
          <w:rFonts w:ascii="Times New Roman" w:hAnsi="Times New Roman" w:cs="Times New Roman"/>
          <w:sz w:val="24"/>
          <w:szCs w:val="24"/>
          <w:lang w:val="ru-RU"/>
        </w:rPr>
        <w:t xml:space="preserve"> Протезный стоматит, вызванный постоянным ношением в</w:t>
      </w:r>
      <w:r w:rsidRPr="00B63B80">
        <w:rPr>
          <w:rFonts w:ascii="Times New Roman" w:hAnsi="Times New Roman" w:cs="Times New Roman"/>
          <w:sz w:val="24"/>
          <w:szCs w:val="24"/>
          <w:lang w:val="ru-RU"/>
        </w:rPr>
        <w:t>ерхн</w:t>
      </w:r>
      <w:r w:rsidR="00794C3E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proofErr w:type="spellStart"/>
      <w:r w:rsidR="00794C3E">
        <w:rPr>
          <w:rFonts w:ascii="Times New Roman" w:hAnsi="Times New Roman" w:cs="Times New Roman"/>
          <w:sz w:val="24"/>
          <w:szCs w:val="24"/>
          <w:lang w:val="ru-RU"/>
        </w:rPr>
        <w:t>бюгельного</w:t>
      </w:r>
      <w:proofErr w:type="spellEnd"/>
      <w:r w:rsidR="00794C3E">
        <w:rPr>
          <w:rFonts w:ascii="Times New Roman" w:hAnsi="Times New Roman" w:cs="Times New Roman"/>
          <w:sz w:val="24"/>
          <w:szCs w:val="24"/>
          <w:lang w:val="ru-RU"/>
        </w:rPr>
        <w:t xml:space="preserve"> протеза (включая ночь)</w:t>
      </w:r>
    </w:p>
    <w:p w14:paraId="6794F101" w14:textId="77777777" w:rsidR="00106E11" w:rsidRPr="00B63B80" w:rsidRDefault="00106E11" w:rsidP="00B63B80">
      <w:pPr>
        <w:ind w:left="-851" w:right="-772"/>
        <w:jc w:val="center"/>
        <w:rPr>
          <w:rFonts w:ascii="Times New Roman" w:eastAsia="Carlito" w:hAnsi="Times New Roman" w:cs="Times New Roman"/>
          <w:sz w:val="24"/>
          <w:szCs w:val="24"/>
          <w:lang w:val="ru-RU"/>
        </w:rPr>
      </w:pPr>
    </w:p>
    <w:p w14:paraId="7E788119" w14:textId="29B7BEE9" w:rsidR="00284F1C" w:rsidRDefault="00C93160" w:rsidP="00692F1E">
      <w:pPr>
        <w:ind w:left="-851" w:right="-772"/>
        <w:jc w:val="center"/>
        <w:rPr>
          <w:rFonts w:ascii="Times New Roman" w:eastAsia="Calibri Light" w:hAnsi="Times New Roman" w:cs="Times New Roman"/>
          <w:sz w:val="24"/>
          <w:szCs w:val="24"/>
        </w:rPr>
      </w:pPr>
      <w:r w:rsidRPr="00692F1E">
        <w:rPr>
          <w:rFonts w:ascii="Times New Roman" w:eastAsia="Calibri Light" w:hAnsi="Times New Roman" w:cs="Times New Roman"/>
          <w:noProof/>
          <w:sz w:val="24"/>
          <w:szCs w:val="24"/>
        </w:rPr>
        <w:drawing>
          <wp:inline distT="0" distB="0" distL="0" distR="0" wp14:anchorId="5F4FAFCB" wp14:editId="0F17D930">
            <wp:extent cx="5274310" cy="3456940"/>
            <wp:effectExtent l="0" t="0" r="0" b="0"/>
            <wp:docPr id="1073741825" name="officeArt object" descr="Изображение выглядит как еда, тарелка, фрукт, шоколад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 выглядит как еда, тарелка, фрукт, шоколадАвтоматически созданное описание" descr="Изображение выглядит как еда, тарелка, фрукт, шоколад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6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6DD8B33" w14:textId="77777777" w:rsidR="00106E11" w:rsidRDefault="00106E11" w:rsidP="00B63B80">
      <w:pPr>
        <w:ind w:left="-851" w:right="-77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F9D3C7" w14:textId="391EAD62" w:rsidR="00B63B80" w:rsidRDefault="00B63B80" w:rsidP="00B63B80">
      <w:pPr>
        <w:ind w:left="-851" w:right="-77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3B80">
        <w:rPr>
          <w:rFonts w:ascii="Times New Roman" w:hAnsi="Times New Roman" w:cs="Times New Roman"/>
          <w:sz w:val="24"/>
          <w:szCs w:val="24"/>
          <w:lang w:val="ru-RU"/>
        </w:rPr>
        <w:t xml:space="preserve">Рисунок 2. </w:t>
      </w:r>
      <w:r w:rsidR="00794C3E" w:rsidRPr="00794C3E">
        <w:rPr>
          <w:rFonts w:ascii="Times New Roman" w:hAnsi="Times New Roman" w:cs="Times New Roman"/>
          <w:sz w:val="24"/>
          <w:szCs w:val="24"/>
          <w:lang w:val="ru-RU"/>
        </w:rPr>
        <w:t>Четко</w:t>
      </w:r>
      <w:r w:rsidRPr="00794C3E">
        <w:rPr>
          <w:rFonts w:ascii="Times New Roman" w:hAnsi="Times New Roman" w:cs="Times New Roman"/>
          <w:sz w:val="24"/>
          <w:szCs w:val="24"/>
          <w:lang w:val="ru-RU"/>
        </w:rPr>
        <w:t xml:space="preserve"> разграниченный</w:t>
      </w:r>
      <w:r w:rsidR="00542793">
        <w:rPr>
          <w:rFonts w:ascii="Times New Roman" w:hAnsi="Times New Roman" w:cs="Times New Roman"/>
          <w:sz w:val="24"/>
          <w:szCs w:val="24"/>
          <w:lang w:val="ru-RU"/>
        </w:rPr>
        <w:t xml:space="preserve"> протезный</w:t>
      </w:r>
      <w:r w:rsidRPr="00794C3E">
        <w:rPr>
          <w:rFonts w:ascii="Times New Roman" w:hAnsi="Times New Roman" w:cs="Times New Roman"/>
          <w:sz w:val="24"/>
          <w:szCs w:val="24"/>
          <w:lang w:val="ru-RU"/>
        </w:rPr>
        <w:t xml:space="preserve"> стоматит</w:t>
      </w:r>
      <w:r w:rsidRPr="00B63B80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базиса зубного протеза</w:t>
      </w:r>
    </w:p>
    <w:p w14:paraId="2CAFC1FA" w14:textId="77777777" w:rsidR="00106E11" w:rsidRPr="00B63B80" w:rsidRDefault="00106E11" w:rsidP="00B63B80">
      <w:pPr>
        <w:ind w:left="-851" w:right="-772"/>
        <w:jc w:val="center"/>
        <w:rPr>
          <w:rFonts w:ascii="Times New Roman" w:eastAsia="Carlito" w:hAnsi="Times New Roman" w:cs="Times New Roman"/>
          <w:sz w:val="24"/>
          <w:szCs w:val="24"/>
          <w:lang w:val="ru-RU"/>
        </w:rPr>
      </w:pPr>
    </w:p>
    <w:p w14:paraId="6D1FA855" w14:textId="76558595" w:rsidR="00284F1C" w:rsidRDefault="00C93160" w:rsidP="00692F1E">
      <w:pPr>
        <w:ind w:left="-851" w:right="-772"/>
        <w:jc w:val="center"/>
        <w:rPr>
          <w:rFonts w:ascii="Times New Roman" w:eastAsia="Carlito" w:hAnsi="Times New Roman" w:cs="Times New Roman"/>
          <w:b/>
          <w:bCs/>
          <w:sz w:val="24"/>
          <w:szCs w:val="24"/>
        </w:rPr>
      </w:pPr>
      <w:r w:rsidRPr="00692F1E">
        <w:rPr>
          <w:rFonts w:ascii="Times New Roman" w:eastAsia="Carlito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0F3C322" wp14:editId="4291A7C6">
            <wp:extent cx="5274310" cy="3344546"/>
            <wp:effectExtent l="0" t="0" r="0" b="0"/>
            <wp:docPr id="1073741826" name="officeArt object" descr="Изображение выглядит как еда, соус, закрыть, овощ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Изображение выглядит как еда, соус, закрыть, овощАвтоматически созданное описание" descr="Изображение выглядит как еда, соус, закрыть, овощ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4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9F2A242" w14:textId="5CFD235C" w:rsidR="00B63B80" w:rsidRDefault="00B63B80" w:rsidP="00692F1E">
      <w:pPr>
        <w:ind w:left="-851" w:right="-772"/>
        <w:jc w:val="center"/>
        <w:rPr>
          <w:rFonts w:ascii="Times New Roman" w:eastAsia="Carlito" w:hAnsi="Times New Roman" w:cs="Times New Roman"/>
          <w:b/>
          <w:bCs/>
          <w:sz w:val="24"/>
          <w:szCs w:val="24"/>
        </w:rPr>
      </w:pPr>
    </w:p>
    <w:p w14:paraId="76426041" w14:textId="77777777" w:rsidR="007C5B55" w:rsidRDefault="007C5B55" w:rsidP="00692F1E">
      <w:pPr>
        <w:ind w:left="-851" w:right="-772"/>
        <w:jc w:val="center"/>
        <w:rPr>
          <w:rFonts w:ascii="Times New Roman" w:eastAsia="Carlito" w:hAnsi="Times New Roman" w:cs="Times New Roman"/>
          <w:b/>
          <w:bCs/>
          <w:sz w:val="24"/>
          <w:szCs w:val="24"/>
        </w:rPr>
      </w:pPr>
    </w:p>
    <w:p w14:paraId="63EE5E1C" w14:textId="72DAF5DF" w:rsidR="00B63B80" w:rsidRDefault="00B63B80" w:rsidP="00692F1E">
      <w:pPr>
        <w:ind w:left="-851" w:right="-77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3B8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Рисунок 3. Протезный стоматит </w:t>
      </w:r>
      <w:r w:rsidR="00106E11" w:rsidRPr="00B63B80">
        <w:rPr>
          <w:rFonts w:ascii="Times New Roman" w:hAnsi="Times New Roman" w:cs="Times New Roman"/>
          <w:sz w:val="24"/>
          <w:szCs w:val="24"/>
          <w:lang w:val="ru-RU"/>
        </w:rPr>
        <w:t xml:space="preserve">1 типа </w:t>
      </w:r>
      <w:r w:rsidRPr="00B63B80">
        <w:rPr>
          <w:rFonts w:ascii="Times New Roman" w:hAnsi="Times New Roman" w:cs="Times New Roman"/>
          <w:sz w:val="24"/>
          <w:szCs w:val="24"/>
          <w:lang w:val="ru-RU"/>
        </w:rPr>
        <w:t xml:space="preserve">по Ньютону </w:t>
      </w:r>
    </w:p>
    <w:p w14:paraId="026038E6" w14:textId="77777777" w:rsidR="00106E11" w:rsidRPr="00B63B80" w:rsidRDefault="00106E11" w:rsidP="00692F1E">
      <w:pPr>
        <w:ind w:left="-851" w:right="-772"/>
        <w:jc w:val="center"/>
        <w:rPr>
          <w:rFonts w:ascii="Times New Roman" w:eastAsia="Carlito" w:hAnsi="Times New Roman" w:cs="Times New Roman"/>
          <w:b/>
          <w:bCs/>
          <w:sz w:val="24"/>
          <w:szCs w:val="24"/>
          <w:lang w:val="ru-RU"/>
        </w:rPr>
      </w:pPr>
    </w:p>
    <w:p w14:paraId="2A0A0C00" w14:textId="18615B2D" w:rsidR="00284F1C" w:rsidRDefault="00C93160" w:rsidP="00692F1E">
      <w:pPr>
        <w:ind w:left="-851" w:right="-772"/>
        <w:jc w:val="center"/>
        <w:rPr>
          <w:rFonts w:ascii="Times New Roman" w:eastAsia="Carlito" w:hAnsi="Times New Roman" w:cs="Times New Roman"/>
          <w:b/>
          <w:bCs/>
          <w:sz w:val="24"/>
          <w:szCs w:val="24"/>
        </w:rPr>
      </w:pPr>
      <w:r w:rsidRPr="00692F1E">
        <w:rPr>
          <w:rFonts w:ascii="Times New Roman" w:eastAsia="Carlito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8DE2826" wp14:editId="2DB7361D">
            <wp:extent cx="5274310" cy="3779521"/>
            <wp:effectExtent l="0" t="0" r="0" b="0"/>
            <wp:docPr id="1073741827" name="officeArt object" descr="Изображение выглядит как еда, начинки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Изображение выглядит как еда, начинкиАвтоматически созданное описание" descr="Изображение выглядит как еда, начинки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95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9F38C23" w14:textId="3F53FCCC" w:rsidR="001A4F18" w:rsidRDefault="001A4F18" w:rsidP="00692F1E">
      <w:pPr>
        <w:ind w:left="-851" w:right="-772"/>
        <w:jc w:val="center"/>
        <w:rPr>
          <w:rFonts w:ascii="Times New Roman" w:eastAsia="Carlito" w:hAnsi="Times New Roman" w:cs="Times New Roman"/>
          <w:b/>
          <w:bCs/>
          <w:sz w:val="24"/>
          <w:szCs w:val="24"/>
        </w:rPr>
      </w:pPr>
    </w:p>
    <w:p w14:paraId="287FE657" w14:textId="1D20A338" w:rsidR="001A4F18" w:rsidRPr="001A4F18" w:rsidRDefault="001A4F18" w:rsidP="001A4F18">
      <w:pPr>
        <w:ind w:left="-851" w:right="-772"/>
        <w:jc w:val="center"/>
        <w:rPr>
          <w:rFonts w:ascii="Times New Roman" w:eastAsia="Carlito" w:hAnsi="Times New Roman" w:cs="Times New Roman"/>
          <w:sz w:val="24"/>
          <w:szCs w:val="24"/>
          <w:lang w:val="ru-RU"/>
        </w:rPr>
      </w:pPr>
      <w:r w:rsidRPr="001A4F18">
        <w:rPr>
          <w:rFonts w:ascii="Times New Roman" w:hAnsi="Times New Roman" w:cs="Times New Roman"/>
          <w:sz w:val="24"/>
          <w:szCs w:val="24"/>
          <w:lang w:val="ru-RU"/>
        </w:rPr>
        <w:t>Рисунок 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A4F18">
        <w:rPr>
          <w:rFonts w:ascii="Times New Roman" w:hAnsi="Times New Roman" w:cs="Times New Roman"/>
          <w:sz w:val="24"/>
          <w:szCs w:val="24"/>
          <w:lang w:val="ru-RU"/>
        </w:rPr>
        <w:t xml:space="preserve"> Протезный стоматит 2 типа по Ньютону</w:t>
      </w:r>
    </w:p>
    <w:p w14:paraId="1415EF09" w14:textId="77777777" w:rsidR="001A4F18" w:rsidRPr="001A4F18" w:rsidRDefault="001A4F18" w:rsidP="00692F1E">
      <w:pPr>
        <w:ind w:left="-851" w:right="-772"/>
        <w:jc w:val="center"/>
        <w:rPr>
          <w:rFonts w:ascii="Times New Roman" w:eastAsia="Carlito" w:hAnsi="Times New Roman" w:cs="Times New Roman"/>
          <w:b/>
          <w:bCs/>
          <w:sz w:val="24"/>
          <w:szCs w:val="24"/>
          <w:lang w:val="ru-RU"/>
        </w:rPr>
      </w:pPr>
    </w:p>
    <w:p w14:paraId="33160118" w14:textId="5C715F82" w:rsidR="00284F1C" w:rsidRDefault="00C93160" w:rsidP="00692F1E">
      <w:pPr>
        <w:ind w:left="-851" w:right="-772"/>
        <w:jc w:val="center"/>
        <w:rPr>
          <w:rFonts w:ascii="Times New Roman" w:eastAsia="Carlito" w:hAnsi="Times New Roman" w:cs="Times New Roman"/>
          <w:b/>
          <w:bCs/>
          <w:sz w:val="24"/>
          <w:szCs w:val="24"/>
        </w:rPr>
      </w:pPr>
      <w:r w:rsidRPr="00692F1E">
        <w:rPr>
          <w:rFonts w:ascii="Times New Roman" w:eastAsia="Carlito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8A3B71F" wp14:editId="3F4009BF">
            <wp:extent cx="5060950" cy="2943225"/>
            <wp:effectExtent l="0" t="0" r="6350" b="9525"/>
            <wp:docPr id="1073741828" name="officeArt object" descr="Изображение выглядит как еда, соус, закрыть, овощ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Изображение выглядит как еда, соус, закрыть, овощАвтоматически созданное описание" descr="Изображение выглядит как еда, соус, закрыть, овощ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2943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469DF7D" w14:textId="6B7383AA" w:rsidR="001A4F18" w:rsidRDefault="001A4F18" w:rsidP="00692F1E">
      <w:pPr>
        <w:ind w:left="-851" w:right="-772"/>
        <w:jc w:val="center"/>
        <w:rPr>
          <w:rFonts w:ascii="Times New Roman" w:eastAsia="Carlito" w:hAnsi="Times New Roman" w:cs="Times New Roman"/>
          <w:b/>
          <w:bCs/>
          <w:sz w:val="24"/>
          <w:szCs w:val="24"/>
        </w:rPr>
      </w:pPr>
    </w:p>
    <w:p w14:paraId="498EF9E2" w14:textId="77777777" w:rsidR="007C5B55" w:rsidRDefault="007C5B55" w:rsidP="00692F1E">
      <w:pPr>
        <w:ind w:left="-851" w:right="-772"/>
        <w:jc w:val="center"/>
        <w:rPr>
          <w:rFonts w:ascii="Times New Roman" w:eastAsia="Carlito" w:hAnsi="Times New Roman" w:cs="Times New Roman"/>
          <w:b/>
          <w:bCs/>
          <w:sz w:val="24"/>
          <w:szCs w:val="24"/>
        </w:rPr>
      </w:pPr>
    </w:p>
    <w:p w14:paraId="7F924132" w14:textId="52524E57" w:rsidR="001A4F18" w:rsidRDefault="00106E11" w:rsidP="00692F1E">
      <w:pPr>
        <w:ind w:left="-851" w:right="-77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</w:t>
      </w:r>
      <w:r w:rsidR="001A4F18" w:rsidRPr="001A4F18">
        <w:rPr>
          <w:rFonts w:ascii="Times New Roman" w:hAnsi="Times New Roman" w:cs="Times New Roman"/>
          <w:sz w:val="24"/>
          <w:szCs w:val="24"/>
          <w:lang w:val="ru-RU"/>
        </w:rPr>
        <w:t>исунок 5. Протезный стоматит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4F18" w:rsidRPr="001A4F18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типа</w:t>
      </w:r>
      <w:r w:rsidR="001A4F18" w:rsidRPr="001A4F18">
        <w:rPr>
          <w:rFonts w:ascii="Times New Roman" w:hAnsi="Times New Roman" w:cs="Times New Roman"/>
          <w:sz w:val="24"/>
          <w:szCs w:val="24"/>
          <w:lang w:val="ru-RU"/>
        </w:rPr>
        <w:t xml:space="preserve"> по Ньютону</w:t>
      </w:r>
    </w:p>
    <w:p w14:paraId="73DCD816" w14:textId="77777777" w:rsidR="00106E11" w:rsidRPr="001A4F18" w:rsidRDefault="00106E11" w:rsidP="00692F1E">
      <w:pPr>
        <w:ind w:left="-851" w:right="-772"/>
        <w:jc w:val="center"/>
        <w:rPr>
          <w:rFonts w:ascii="Times New Roman" w:eastAsia="Carlito" w:hAnsi="Times New Roman" w:cs="Times New Roman"/>
          <w:sz w:val="24"/>
          <w:szCs w:val="24"/>
          <w:lang w:val="ru-RU"/>
        </w:rPr>
      </w:pPr>
    </w:p>
    <w:p w14:paraId="7BA6ABA2" w14:textId="77777777" w:rsidR="00284F1C" w:rsidRPr="00692F1E" w:rsidRDefault="00C93160" w:rsidP="00692F1E">
      <w:pPr>
        <w:ind w:left="-851" w:right="-772"/>
        <w:jc w:val="center"/>
        <w:rPr>
          <w:rFonts w:ascii="Times New Roman" w:eastAsia="Carlito" w:hAnsi="Times New Roman" w:cs="Times New Roman"/>
          <w:b/>
          <w:bCs/>
          <w:sz w:val="24"/>
          <w:szCs w:val="24"/>
        </w:rPr>
      </w:pPr>
      <w:r w:rsidRPr="00692F1E">
        <w:rPr>
          <w:rFonts w:ascii="Times New Roman" w:eastAsia="Carlito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C38A319" wp14:editId="43D5B925">
            <wp:extent cx="5019675" cy="3619500"/>
            <wp:effectExtent l="0" t="0" r="0" b="0"/>
            <wp:docPr id="1073741829" name="officeArt object" descr="Изображение выглядит как закрыть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Изображение выглядит как закрытьАвтоматически созданное описание" descr="Изображение выглядит как закрыть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61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E653D09" w14:textId="77777777" w:rsidR="001A4F18" w:rsidRDefault="001A4F18" w:rsidP="001A4F18">
      <w:pPr>
        <w:ind w:left="-851" w:right="-77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D81CE18" w14:textId="7A5AAC5D" w:rsidR="001A4F18" w:rsidRDefault="001A4F18" w:rsidP="001A4F18">
      <w:pPr>
        <w:ind w:left="-851" w:right="-77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4F18">
        <w:rPr>
          <w:rFonts w:ascii="Times New Roman" w:hAnsi="Times New Roman" w:cs="Times New Roman"/>
          <w:sz w:val="24"/>
          <w:szCs w:val="24"/>
          <w:lang w:val="ru-RU"/>
        </w:rPr>
        <w:t>Рисунок 6. Тяжелый угловой хейлит</w:t>
      </w:r>
    </w:p>
    <w:p w14:paraId="03936D0A" w14:textId="77777777" w:rsidR="00106E11" w:rsidRPr="001A4F18" w:rsidRDefault="00106E11" w:rsidP="001A4F18">
      <w:pPr>
        <w:ind w:left="-851" w:right="-772"/>
        <w:jc w:val="center"/>
        <w:rPr>
          <w:rFonts w:ascii="Times New Roman" w:eastAsia="Carlito" w:hAnsi="Times New Roman" w:cs="Times New Roman"/>
          <w:sz w:val="24"/>
          <w:szCs w:val="24"/>
          <w:lang w:val="ru-RU"/>
        </w:rPr>
      </w:pPr>
    </w:p>
    <w:p w14:paraId="1EBECA4F" w14:textId="77777777" w:rsidR="001A4F18" w:rsidRDefault="00C93160" w:rsidP="001A4F18">
      <w:pPr>
        <w:ind w:left="-851" w:right="-772"/>
        <w:jc w:val="center"/>
        <w:rPr>
          <w:rFonts w:ascii="Times New Roman" w:eastAsia="Carlito" w:hAnsi="Times New Roman" w:cs="Times New Roman"/>
          <w:b/>
          <w:bCs/>
          <w:sz w:val="24"/>
          <w:szCs w:val="24"/>
        </w:rPr>
      </w:pPr>
      <w:r w:rsidRPr="00692F1E">
        <w:rPr>
          <w:rFonts w:ascii="Times New Roman" w:eastAsia="Carlito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92C89B8" wp14:editId="001A6068">
            <wp:extent cx="3790950" cy="2857500"/>
            <wp:effectExtent l="0" t="0" r="0" b="0"/>
            <wp:docPr id="1073741830" name="officeArt object" descr="Изображение выглядит как мужчина, человек, закрыть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Изображение выглядит как мужчина, человек, закрытьАвтоматически созданное описание" descr="Изображение выглядит как мужчина, человек, закрыть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857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3362CC1" w14:textId="12170D7F" w:rsidR="00A95414" w:rsidRDefault="00A95414" w:rsidP="001A4F18">
      <w:pPr>
        <w:ind w:left="-851" w:right="-772" w:firstLine="72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196D7FB4" w14:textId="77777777" w:rsidR="007C5B55" w:rsidRDefault="007C5B55" w:rsidP="001A4F18">
      <w:pPr>
        <w:ind w:left="-851" w:right="-772" w:firstLine="72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56EFECB9" w14:textId="77777777" w:rsidR="00A95414" w:rsidRDefault="00A95414" w:rsidP="001A4F18">
      <w:pPr>
        <w:ind w:left="-851" w:right="-772" w:firstLine="72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42B7A73B" w14:textId="605FD15E" w:rsidR="00284F1C" w:rsidRPr="001A4F18" w:rsidRDefault="00C93160" w:rsidP="001A4F18">
      <w:pPr>
        <w:ind w:left="-851" w:right="-772" w:firstLine="720"/>
        <w:rPr>
          <w:rFonts w:ascii="Times New Roman" w:eastAsia="Carlito" w:hAnsi="Times New Roman" w:cs="Times New Roman"/>
          <w:b/>
          <w:bCs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Местные и системные последствия грязного протеза</w:t>
      </w:r>
    </w:p>
    <w:p w14:paraId="1A9755C2" w14:textId="3AE0D714" w:rsidR="00284F1C" w:rsidRPr="00692F1E" w:rsidRDefault="004C2DD0" w:rsidP="008B3D64">
      <w:pPr>
        <w:spacing w:after="0"/>
        <w:ind w:left="-851" w:right="-772" w:firstLine="720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325F97">
        <w:rPr>
          <w:rFonts w:ascii="Times New Roman" w:hAnsi="Times New Roman" w:cs="Times New Roman"/>
          <w:sz w:val="24"/>
          <w:szCs w:val="24"/>
          <w:lang w:val="ru-RU"/>
        </w:rPr>
        <w:t xml:space="preserve">Число пожилых людей в возрасте 60 лет и старше </w:t>
      </w:r>
      <w:r w:rsidR="009F6DD0" w:rsidRPr="00325F97">
        <w:rPr>
          <w:rFonts w:ascii="Times New Roman" w:hAnsi="Times New Roman" w:cs="Times New Roman"/>
          <w:sz w:val="24"/>
          <w:szCs w:val="24"/>
          <w:lang w:val="ru-RU"/>
        </w:rPr>
        <w:t xml:space="preserve">во всем мире </w:t>
      </w:r>
      <w:r w:rsidRPr="00325F97">
        <w:rPr>
          <w:rFonts w:ascii="Times New Roman" w:hAnsi="Times New Roman" w:cs="Times New Roman"/>
          <w:sz w:val="24"/>
          <w:szCs w:val="24"/>
          <w:lang w:val="ru-RU"/>
        </w:rPr>
        <w:t>растет и составляет 810 миллионов человек</w:t>
      </w:r>
      <w:r w:rsidR="00325F97" w:rsidRPr="00325F9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Ожидается, что к 2050 году эта цифра </w:t>
      </w:r>
      <w:r w:rsidR="009F6DD0">
        <w:rPr>
          <w:rFonts w:ascii="Times New Roman" w:hAnsi="Times New Roman" w:cs="Times New Roman"/>
          <w:sz w:val="24"/>
          <w:szCs w:val="24"/>
          <w:lang w:val="ru-RU"/>
        </w:rPr>
        <w:t>приблизится к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дву</w:t>
      </w:r>
      <w:r w:rsidR="009F6DD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миллиард</w:t>
      </w:r>
      <w:r w:rsidR="009F6DD0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(22% всего населения мира). У стареющих людей обычно наблюдается ухудшение состояния полости рта, ведущее к потере зубо</w:t>
      </w:r>
      <w:r w:rsidR="00325F97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="00E752A4">
        <w:rPr>
          <w:rFonts w:ascii="Times New Roman" w:hAnsi="Times New Roman" w:cs="Times New Roman"/>
          <w:sz w:val="24"/>
          <w:szCs w:val="24"/>
          <w:lang w:val="ru-RU"/>
        </w:rPr>
        <w:t xml:space="preserve"> Как следствие этого,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около 20% всего населения Великобритании носят съемные протезы, а среди пациентов старше 75 лет 70% носят съ</w:t>
      </w:r>
      <w:r w:rsidR="00F675F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>мные зубные протезы [1</w:t>
      </w:r>
      <w:r w:rsidR="001A4F18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1A4F1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Более</w:t>
      </w:r>
      <w:r w:rsidR="009F6DD0">
        <w:rPr>
          <w:rFonts w:ascii="Times New Roman" w:hAnsi="Times New Roman" w:cs="Times New Roman"/>
          <w:sz w:val="24"/>
          <w:szCs w:val="24"/>
          <w:lang w:val="ru-RU"/>
        </w:rPr>
        <w:t>, чем две трети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этих людей</w:t>
      </w:r>
      <w:r w:rsidR="009F6D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>страда</w:t>
      </w:r>
      <w:r w:rsidR="009F6DD0">
        <w:rPr>
          <w:rFonts w:ascii="Times New Roman" w:hAnsi="Times New Roman" w:cs="Times New Roman"/>
          <w:sz w:val="24"/>
          <w:szCs w:val="24"/>
          <w:lang w:val="ru-RU"/>
        </w:rPr>
        <w:t>ют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протезным стоматитом [8</w:t>
      </w:r>
      <w:r w:rsidR="001A4F18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C93160"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1A4F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C1A65B" w14:textId="6245B4C6" w:rsidR="00284F1C" w:rsidRPr="00692F1E" w:rsidRDefault="00C93160" w:rsidP="008B3D64">
      <w:pPr>
        <w:spacing w:after="0"/>
        <w:ind w:left="-851" w:right="-772" w:firstLine="720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Оральная и системная связь не является новой концепцией и была хорошо документирована за последние 100 лет, </w:t>
      </w:r>
      <w:r w:rsidR="00325F97">
        <w:rPr>
          <w:rFonts w:ascii="Times New Roman" w:hAnsi="Times New Roman" w:cs="Times New Roman"/>
          <w:sz w:val="24"/>
          <w:szCs w:val="24"/>
          <w:lang w:val="ru-RU"/>
        </w:rPr>
        <w:t>показывая взаимосвязь между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бактери</w:t>
      </w:r>
      <w:r w:rsidR="00325F97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полости рта с</w:t>
      </w:r>
      <w:r w:rsidR="00325F97">
        <w:rPr>
          <w:rFonts w:ascii="Times New Roman" w:hAnsi="Times New Roman" w:cs="Times New Roman"/>
          <w:sz w:val="24"/>
          <w:szCs w:val="24"/>
          <w:lang w:val="ru-RU"/>
        </w:rPr>
        <w:t xml:space="preserve"> системными патологиями (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ревматоидным артритом, диабетом и сердечно-сосудистыми заболеваниями</w:t>
      </w:r>
      <w:r w:rsidR="00325F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25F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Протезы находятся в непосредственной близости от дыхательных путей, поэтому биопленка зубного налета представляет собой потенциальный резервуар </w:t>
      </w:r>
      <w:r w:rsidRPr="00BF6EC3">
        <w:rPr>
          <w:rFonts w:ascii="Times New Roman" w:hAnsi="Times New Roman" w:cs="Times New Roman"/>
          <w:sz w:val="24"/>
          <w:szCs w:val="24"/>
          <w:lang w:val="ru-RU"/>
        </w:rPr>
        <w:t>условно-патогенных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респираторных </w:t>
      </w:r>
      <w:r w:rsidRPr="00BF6EC3">
        <w:rPr>
          <w:rFonts w:ascii="Times New Roman" w:hAnsi="Times New Roman" w:cs="Times New Roman"/>
          <w:sz w:val="24"/>
          <w:szCs w:val="24"/>
          <w:lang w:val="ru-RU"/>
        </w:rPr>
        <w:t>патогенов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[55</w:t>
      </w:r>
      <w:r w:rsidR="001A4F18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1A4F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Аспирация </w:t>
      </w:r>
      <w:proofErr w:type="spellStart"/>
      <w:r w:rsidRPr="00692F1E">
        <w:rPr>
          <w:rFonts w:ascii="Times New Roman" w:hAnsi="Times New Roman" w:cs="Times New Roman"/>
          <w:sz w:val="24"/>
          <w:szCs w:val="24"/>
          <w:lang w:val="ru-RU"/>
        </w:rPr>
        <w:t>ротоглоточного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содержимого </w:t>
      </w:r>
      <w:r w:rsidR="001A4F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обычное явление у здоровых людей, из которых примерно 45% </w:t>
      </w:r>
      <w:proofErr w:type="spellStart"/>
      <w:r w:rsidRPr="00692F1E">
        <w:rPr>
          <w:rFonts w:ascii="Times New Roman" w:hAnsi="Times New Roman" w:cs="Times New Roman"/>
          <w:sz w:val="24"/>
          <w:szCs w:val="24"/>
          <w:lang w:val="ru-RU"/>
        </w:rPr>
        <w:t>аспирируют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материал в легкие во время сна [9</w:t>
      </w:r>
      <w:r w:rsidR="001A4F18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1A4F1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Это может привести к аспирационной пневмонии у восприимчивых людей. Факторы риска аспирационной пневмонии, такие как дисфагия и хроническая обструктивная болезнь легких, чаще встречаются у пожилых людей, и имеется достаточно доказательств, подтверждающих связь между зубным налетом и легочной инфекцией, особенно среди госпитализированных пациентов и пожилых людей, требующих ухода [10–12</w:t>
      </w:r>
      <w:r w:rsidR="001A4F18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1A4F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A13828" w14:textId="20D4FEC0" w:rsidR="00FA36F2" w:rsidRDefault="00C93160" w:rsidP="0048545B">
      <w:pPr>
        <w:spacing w:after="0"/>
        <w:ind w:left="-851" w:right="-77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>Плохая гигиена полости рта уже была связана с респираторной инфекцией, вызванной распространенными респираторными патогенами, которые, как известно, присутствуют как в зубном налете, так и в протезном налете [13</w:t>
      </w:r>
      <w:r w:rsidR="000A7B08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A7B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Недавнее исследование показало, что пациенты, которые носят протезы во время сна, удваивают риск развития пневмонии из-за всасывания условно-патогенных микроорганизмов из протеза в легкие [14</w:t>
      </w:r>
      <w:r w:rsidR="000A7B08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A7B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Молекулярный анализ протезов 131 пациента был проведен нашей исследовательской группой и выявил предполагаемые респираторные патогены </w:t>
      </w:r>
      <w:bookmarkStart w:id="0" w:name="_Hlk104556352"/>
      <w:r w:rsidRPr="00692F1E">
        <w:rPr>
          <w:rFonts w:ascii="Times New Roman" w:hAnsi="Times New Roman" w:cs="Times New Roman"/>
          <w:sz w:val="24"/>
          <w:szCs w:val="24"/>
        </w:rPr>
        <w:t>Staphylococcus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</w:rPr>
        <w:t>aureus</w:t>
      </w:r>
      <w:r w:rsidR="00E107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F1E">
        <w:rPr>
          <w:rFonts w:ascii="Times New Roman" w:hAnsi="Times New Roman" w:cs="Times New Roman"/>
          <w:sz w:val="24"/>
          <w:szCs w:val="24"/>
        </w:rPr>
        <w:t>Haemophilus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</w:rPr>
        <w:t>influenzae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</w:rPr>
        <w:t>B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92F1E">
        <w:rPr>
          <w:rFonts w:ascii="Times New Roman" w:hAnsi="Times New Roman" w:cs="Times New Roman"/>
          <w:sz w:val="24"/>
          <w:szCs w:val="24"/>
        </w:rPr>
        <w:t>Pseudomonas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</w:rPr>
        <w:t>aeruginosa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92F1E">
        <w:rPr>
          <w:rFonts w:ascii="Times New Roman" w:hAnsi="Times New Roman" w:cs="Times New Roman"/>
          <w:sz w:val="24"/>
          <w:szCs w:val="24"/>
        </w:rPr>
        <w:t>Streptococcus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</w:rPr>
        <w:t>pneumoniae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92F1E">
        <w:rPr>
          <w:rFonts w:ascii="Times New Roman" w:hAnsi="Times New Roman" w:cs="Times New Roman"/>
          <w:sz w:val="24"/>
          <w:szCs w:val="24"/>
        </w:rPr>
        <w:t>Streptococcus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</w:rPr>
        <w:t>pyogenes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92F1E">
        <w:rPr>
          <w:rFonts w:ascii="Times New Roman" w:hAnsi="Times New Roman" w:cs="Times New Roman"/>
          <w:sz w:val="24"/>
          <w:szCs w:val="24"/>
        </w:rPr>
        <w:t>Moraxella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</w:rPr>
        <w:t>catarrhalis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0"/>
      <w:r w:rsidRPr="00692F1E">
        <w:rPr>
          <w:rFonts w:ascii="Times New Roman" w:hAnsi="Times New Roman" w:cs="Times New Roman"/>
          <w:sz w:val="24"/>
          <w:szCs w:val="24"/>
          <w:lang w:val="ru-RU"/>
        </w:rPr>
        <w:t>в зубном налете. На некоторых зубных протезах были колонизированы до трех видов этих патогенов [13</w:t>
      </w:r>
      <w:r w:rsidR="000A7B08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A7B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17B159" w14:textId="7F22E2EB" w:rsidR="00284F1C" w:rsidRPr="00692F1E" w:rsidRDefault="00C93160" w:rsidP="0048545B">
      <w:pPr>
        <w:spacing w:after="0"/>
        <w:ind w:left="-851" w:right="-772" w:firstLine="720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Поскольку пневмония является основной причиной смерти, связанной с инфекцией, у пациентов в возрасте 65 лет и старше, присутствие таких видов патогенов на зубных протезах представляет собой фактор риска развития </w:t>
      </w:r>
      <w:r w:rsidR="00385987">
        <w:rPr>
          <w:rFonts w:ascii="Times New Roman" w:hAnsi="Times New Roman" w:cs="Times New Roman"/>
          <w:sz w:val="24"/>
          <w:szCs w:val="24"/>
          <w:lang w:val="ru-RU"/>
        </w:rPr>
        <w:t>пневмонии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. Изменения мягких тканей, наблюдаемые клинически у пациентов с протезным стоматитом, обычно имеют дрожжевую этиологию, при этом в литературе непропорционально сосредоточено внимание на </w:t>
      </w:r>
      <w:r w:rsidRPr="00692F1E">
        <w:rPr>
          <w:rFonts w:ascii="Times New Roman" w:hAnsi="Times New Roman" w:cs="Times New Roman"/>
          <w:sz w:val="24"/>
          <w:szCs w:val="24"/>
        </w:rPr>
        <w:t>Candida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F1E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>. [15-18</w:t>
      </w:r>
      <w:r w:rsidR="008C1B43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8C1B4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Из этой </w:t>
      </w:r>
      <w:proofErr w:type="spellStart"/>
      <w:r w:rsidRPr="00692F1E">
        <w:rPr>
          <w:rFonts w:ascii="Times New Roman" w:hAnsi="Times New Roman" w:cs="Times New Roman"/>
          <w:sz w:val="24"/>
          <w:szCs w:val="24"/>
          <w:lang w:val="ru-RU"/>
        </w:rPr>
        <w:t>кандидозной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предвзятости можно сделать вывод, что в контексте зубных протезов мало что еще имеет микробное значение, хотя как у здоровых, так и у больных людей очевидно, что зубной налет более разнообразен, чем мы предполагаем [19,20</w:t>
      </w:r>
      <w:r w:rsidR="008C1B43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8C1B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FB7753" w14:textId="7B3CA96B" w:rsidR="00284F1C" w:rsidRPr="00692F1E" w:rsidRDefault="00C93160" w:rsidP="008B3D8C">
      <w:pPr>
        <w:spacing w:after="0"/>
        <w:ind w:left="-851" w:right="-772" w:firstLine="720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Поверхность протеза способна переносить до </w:t>
      </w:r>
      <w:r w:rsidR="00E10738" w:rsidRPr="003B6576">
        <w:rPr>
          <w:rFonts w:ascii="Times New Roman" w:hAnsi="Times New Roman"/>
          <w:sz w:val="24"/>
          <w:szCs w:val="24"/>
          <w:lang w:val="it-IT"/>
        </w:rPr>
        <w:t>10</w:t>
      </w:r>
      <w:r w:rsidR="00E10738" w:rsidRPr="003B6576">
        <w:rPr>
          <w:rFonts w:ascii="Times New Roman" w:hAnsi="Times New Roman"/>
          <w:sz w:val="24"/>
          <w:szCs w:val="24"/>
          <w:vertAlign w:val="superscript"/>
          <w:lang w:val="it-IT"/>
        </w:rPr>
        <w:t>11</w:t>
      </w:r>
      <w:r w:rsidR="00E10738" w:rsidRPr="003B6576">
        <w:rPr>
          <w:rFonts w:ascii="Times New Roman" w:hAnsi="Times New Roman"/>
          <w:sz w:val="24"/>
          <w:szCs w:val="24"/>
          <w:lang w:val="it-IT"/>
        </w:rPr>
        <w:t xml:space="preserve"> микробов на миллиграмм</w:t>
      </w:r>
      <w:r w:rsidR="00E10738" w:rsidRPr="00E10738">
        <w:rPr>
          <w:rFonts w:ascii="Times New Roman" w:hAnsi="Times New Roman"/>
          <w:sz w:val="24"/>
          <w:szCs w:val="24"/>
          <w:lang w:val="ru-RU"/>
        </w:rPr>
        <w:t xml:space="preserve"> налета</w:t>
      </w:r>
      <w:r w:rsidR="00E10738"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[21</w:t>
      </w:r>
      <w:r w:rsidR="00FA36F2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FA36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Таким образом, с точки зрения более широких системных последствий, зубные протезы представляют собой значительный резервуар для потенциально патогенных видов микробов.</w:t>
      </w:r>
    </w:p>
    <w:p w14:paraId="371D9CBF" w14:textId="733E33A0" w:rsidR="00284F1C" w:rsidRDefault="00C93160" w:rsidP="008B3D8C">
      <w:pPr>
        <w:spacing w:after="0"/>
        <w:ind w:left="-851" w:right="-77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Микробный состав зубного налета хорошо изучен и включает патогены пародонта, в том числе </w:t>
      </w:r>
      <w:r w:rsidRPr="00692F1E">
        <w:rPr>
          <w:rFonts w:ascii="Times New Roman" w:hAnsi="Times New Roman" w:cs="Times New Roman"/>
          <w:sz w:val="24"/>
          <w:szCs w:val="24"/>
        </w:rPr>
        <w:t>Fusobacterium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F1E">
        <w:rPr>
          <w:rFonts w:ascii="Times New Roman" w:hAnsi="Times New Roman" w:cs="Times New Roman"/>
          <w:sz w:val="24"/>
          <w:szCs w:val="24"/>
        </w:rPr>
        <w:t>nucleatum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2F1E">
        <w:rPr>
          <w:rFonts w:ascii="Times New Roman" w:hAnsi="Times New Roman" w:cs="Times New Roman"/>
          <w:sz w:val="24"/>
          <w:szCs w:val="24"/>
        </w:rPr>
        <w:t>Aggregatibacter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F1E">
        <w:rPr>
          <w:rFonts w:ascii="Times New Roman" w:hAnsi="Times New Roman" w:cs="Times New Roman"/>
          <w:sz w:val="24"/>
          <w:szCs w:val="24"/>
        </w:rPr>
        <w:t>actinomycetemcomitans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92F1E">
        <w:rPr>
          <w:rFonts w:ascii="Times New Roman" w:hAnsi="Times New Roman" w:cs="Times New Roman"/>
          <w:sz w:val="24"/>
          <w:szCs w:val="24"/>
        </w:rPr>
        <w:t>Porphyromonas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F1E">
        <w:rPr>
          <w:rFonts w:ascii="Times New Roman" w:hAnsi="Times New Roman" w:cs="Times New Roman"/>
          <w:sz w:val="24"/>
          <w:szCs w:val="24"/>
        </w:rPr>
        <w:t>gingivalis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853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[22,23</w:t>
      </w:r>
      <w:r w:rsidR="00FB28A9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], из которых наиболее заметны виды, связанные с кариесом (виды </w:t>
      </w:r>
      <w:r w:rsidRPr="00692F1E">
        <w:rPr>
          <w:rFonts w:ascii="Times New Roman" w:hAnsi="Times New Roman" w:cs="Times New Roman"/>
          <w:sz w:val="24"/>
          <w:szCs w:val="24"/>
        </w:rPr>
        <w:t>Streptococcus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92F1E">
        <w:rPr>
          <w:rFonts w:ascii="Times New Roman" w:hAnsi="Times New Roman" w:cs="Times New Roman"/>
          <w:sz w:val="24"/>
          <w:szCs w:val="24"/>
        </w:rPr>
        <w:t>Lactobacillus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). Совместная агрегация этих бактерий с грибами </w:t>
      </w:r>
      <w:r w:rsidRPr="00692F1E">
        <w:rPr>
          <w:rFonts w:ascii="Times New Roman" w:hAnsi="Times New Roman" w:cs="Times New Roman"/>
          <w:sz w:val="24"/>
          <w:szCs w:val="24"/>
        </w:rPr>
        <w:t>Candida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</w:rPr>
        <w:t>albicans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[24,25</w:t>
      </w:r>
      <w:r w:rsidR="00FB28A9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] позволяет этим микроорганизмам процветать в виде биопленки в топографии поверхности зубного протеза с коллективным активным высвобождением протеолитических и </w:t>
      </w:r>
      <w:proofErr w:type="spellStart"/>
      <w:r w:rsidRPr="00692F1E">
        <w:rPr>
          <w:rFonts w:ascii="Times New Roman" w:hAnsi="Times New Roman" w:cs="Times New Roman"/>
          <w:sz w:val="24"/>
          <w:szCs w:val="24"/>
          <w:lang w:val="ru-RU"/>
        </w:rPr>
        <w:t>липолитических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ферментов, вызывающих воспаление поверхности неба [26,27</w:t>
      </w:r>
      <w:r w:rsidR="002853F9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Действительно, сообщалось, что </w:t>
      </w:r>
      <w:proofErr w:type="spellStart"/>
      <w:r w:rsidRPr="00692F1E">
        <w:rPr>
          <w:rFonts w:ascii="Times New Roman" w:hAnsi="Times New Roman" w:cs="Times New Roman"/>
          <w:sz w:val="24"/>
          <w:szCs w:val="24"/>
          <w:lang w:val="ru-RU"/>
        </w:rPr>
        <w:t>полимикробные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взаимодействия приводят к синергизму и потенциально могут увеличить тяжесть протезного стоматита [28</w:t>
      </w:r>
      <w:r w:rsidR="00FB28A9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FB28A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DF4E88" w14:textId="77777777" w:rsidR="007C5B55" w:rsidRPr="00692F1E" w:rsidRDefault="007C5B55" w:rsidP="008B3D8C">
      <w:pPr>
        <w:spacing w:after="0"/>
        <w:ind w:left="-851" w:right="-772" w:firstLine="720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</w:p>
    <w:p w14:paraId="06130CF4" w14:textId="39D4A254" w:rsidR="00284F1C" w:rsidRDefault="00C93160" w:rsidP="007C5B55">
      <w:pPr>
        <w:spacing w:after="0"/>
        <w:ind w:right="-77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Это просто Кандида?</w:t>
      </w:r>
    </w:p>
    <w:p w14:paraId="2D645213" w14:textId="77777777" w:rsidR="007C5B55" w:rsidRPr="00692F1E" w:rsidRDefault="007C5B55" w:rsidP="007C5B55">
      <w:pPr>
        <w:spacing w:after="0"/>
        <w:ind w:right="-772"/>
        <w:jc w:val="both"/>
        <w:rPr>
          <w:rFonts w:ascii="Times New Roman" w:eastAsia="Carlito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A852DF8" w14:textId="78EA50E6" w:rsidR="000F031E" w:rsidRDefault="00C93160" w:rsidP="007C5B55">
      <w:pPr>
        <w:spacing w:after="0"/>
        <w:ind w:left="-851" w:right="-772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Протезный стоматит </w:t>
      </w:r>
      <w:r w:rsidR="00A324E3" w:rsidRPr="00692F1E">
        <w:rPr>
          <w:rFonts w:ascii="Times New Roman" w:hAnsi="Times New Roman" w:cs="Times New Roman"/>
          <w:sz w:val="24"/>
          <w:szCs w:val="24"/>
          <w:lang w:val="ru-RU"/>
        </w:rPr>
        <w:t>— это многофакторное заболевание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, и, как и в случае с любым другим заболеванием, ключом к успешному лечению является понимание патогенных видов микробов. </w:t>
      </w:r>
      <w:r w:rsidRPr="00692F1E">
        <w:rPr>
          <w:rFonts w:ascii="Times New Roman" w:hAnsi="Times New Roman" w:cs="Times New Roman"/>
          <w:sz w:val="24"/>
          <w:szCs w:val="24"/>
        </w:rPr>
        <w:t>C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92F1E">
        <w:rPr>
          <w:rFonts w:ascii="Times New Roman" w:hAnsi="Times New Roman" w:cs="Times New Roman"/>
          <w:sz w:val="24"/>
          <w:szCs w:val="24"/>
        </w:rPr>
        <w:t>albicans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был впервые идентифицирован как потенциальный возбудитель протезного стоматита в 1936 году и в настоящее время является единственным наиболее </w:t>
      </w:r>
      <w:r w:rsidR="004C1CE3">
        <w:rPr>
          <w:rFonts w:ascii="Times New Roman" w:hAnsi="Times New Roman" w:cs="Times New Roman"/>
          <w:sz w:val="24"/>
          <w:szCs w:val="24"/>
          <w:lang w:val="ru-RU"/>
        </w:rPr>
        <w:t>влияющим на заболевание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видом. </w:t>
      </w:r>
      <w:r w:rsidRPr="00692F1E">
        <w:rPr>
          <w:rFonts w:ascii="Times New Roman" w:hAnsi="Times New Roman" w:cs="Times New Roman"/>
          <w:sz w:val="24"/>
          <w:szCs w:val="24"/>
        </w:rPr>
        <w:t>C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92F1E">
        <w:rPr>
          <w:rFonts w:ascii="Times New Roman" w:hAnsi="Times New Roman" w:cs="Times New Roman"/>
          <w:sz w:val="24"/>
          <w:szCs w:val="24"/>
        </w:rPr>
        <w:t>albicans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обычно существует как </w:t>
      </w:r>
      <w:proofErr w:type="spellStart"/>
      <w:r w:rsidRPr="00692F1E">
        <w:rPr>
          <w:rFonts w:ascii="Times New Roman" w:hAnsi="Times New Roman" w:cs="Times New Roman"/>
          <w:sz w:val="24"/>
          <w:szCs w:val="24"/>
          <w:lang w:val="ru-RU"/>
        </w:rPr>
        <w:t>комменсальные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микроорганизмы в полости рта у 25-50% здорового населения [29</w:t>
      </w:r>
      <w:r w:rsidR="000F031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], однако при оп</w:t>
      </w:r>
      <w:r w:rsidR="004C1CE3">
        <w:rPr>
          <w:rFonts w:ascii="Times New Roman" w:hAnsi="Times New Roman" w:cs="Times New Roman"/>
          <w:sz w:val="24"/>
          <w:szCs w:val="24"/>
          <w:lang w:val="ru-RU"/>
        </w:rPr>
        <w:t>ределенных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условиях он может стать патогенным [30</w:t>
      </w:r>
      <w:r w:rsidR="000F031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F031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Этот переход к патогенности связан с его диморфными с</w:t>
      </w:r>
      <w:r w:rsidR="004C1CE3">
        <w:rPr>
          <w:rFonts w:ascii="Times New Roman" w:hAnsi="Times New Roman" w:cs="Times New Roman"/>
          <w:sz w:val="24"/>
          <w:szCs w:val="24"/>
          <w:lang w:val="ru-RU"/>
        </w:rPr>
        <w:t>войствами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, то есть способностью образовывать гифы и дрожжи в</w:t>
      </w:r>
      <w:r w:rsidR="004C1CE3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зависимости от </w:t>
      </w:r>
      <w:r w:rsidR="00857548">
        <w:rPr>
          <w:rFonts w:ascii="Times New Roman" w:hAnsi="Times New Roman" w:cs="Times New Roman"/>
          <w:sz w:val="24"/>
          <w:szCs w:val="24"/>
          <w:lang w:val="ru-RU"/>
        </w:rPr>
        <w:t>внешних факторов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, что является необходимым условием образования биопленок [31</w:t>
      </w:r>
      <w:r w:rsidR="000F031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F031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F1E">
        <w:rPr>
          <w:rFonts w:ascii="Times New Roman" w:hAnsi="Times New Roman" w:cs="Times New Roman"/>
          <w:sz w:val="24"/>
          <w:szCs w:val="24"/>
          <w:lang w:val="ru-RU"/>
        </w:rPr>
        <w:t>Гифальная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форма чаще выделяется у больных протезным стоматитом и считается более инвазивной формой </w:t>
      </w:r>
      <w:r w:rsidR="00857548">
        <w:rPr>
          <w:rFonts w:ascii="Times New Roman" w:hAnsi="Times New Roman" w:cs="Times New Roman"/>
          <w:sz w:val="24"/>
          <w:szCs w:val="24"/>
          <w:lang w:val="ru-RU"/>
        </w:rPr>
        <w:t>микро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организма с повышенной способностью прилипать к поверхности зубного протеза и колонизировать ее.</w:t>
      </w:r>
    </w:p>
    <w:p w14:paraId="2ABB903F" w14:textId="198FFFFF" w:rsidR="008B3D8C" w:rsidRDefault="00C93160" w:rsidP="008B3D8C">
      <w:pPr>
        <w:spacing w:after="0"/>
        <w:ind w:left="-851" w:right="-772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Микробиология протезного стоматита сложна, более 30 бактериальных </w:t>
      </w:r>
      <w:proofErr w:type="spellStart"/>
      <w:r w:rsidRPr="00692F1E">
        <w:rPr>
          <w:rFonts w:ascii="Times New Roman" w:hAnsi="Times New Roman" w:cs="Times New Roman"/>
          <w:sz w:val="24"/>
          <w:szCs w:val="24"/>
          <w:lang w:val="ru-RU"/>
        </w:rPr>
        <w:t>филотипов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идентифицированы в биоплёнке протезного стоматита [40</w:t>
      </w:r>
      <w:r w:rsidR="000F031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F031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В первом таком исследовании наша группа провела подробный анализ </w:t>
      </w:r>
      <w:proofErr w:type="spellStart"/>
      <w:r w:rsidRPr="00692F1E">
        <w:rPr>
          <w:rFonts w:ascii="Times New Roman" w:hAnsi="Times New Roman" w:cs="Times New Roman"/>
          <w:sz w:val="24"/>
          <w:szCs w:val="24"/>
          <w:lang w:val="ru-RU"/>
        </w:rPr>
        <w:t>микробиома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полости рта </w:t>
      </w:r>
      <w:r w:rsidR="000F031E" w:rsidRPr="00692F1E">
        <w:rPr>
          <w:rFonts w:ascii="Times New Roman" w:hAnsi="Times New Roman" w:cs="Times New Roman"/>
          <w:sz w:val="24"/>
          <w:szCs w:val="24"/>
          <w:lang w:val="ru-RU"/>
        </w:rPr>
        <w:t>123 пациентов,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использующих зубные протезы, используя высокопроизводительную технологию секвенирования гена 16</w:t>
      </w:r>
      <w:proofErr w:type="spellStart"/>
      <w:r w:rsidRPr="00692F1E">
        <w:rPr>
          <w:rFonts w:ascii="Times New Roman" w:hAnsi="Times New Roman" w:cs="Times New Roman"/>
          <w:sz w:val="24"/>
          <w:szCs w:val="24"/>
        </w:rPr>
        <w:t>SrRNA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. Как и ожидалось, наиболее преобладающими видами были </w:t>
      </w:r>
      <w:r w:rsidRPr="00692F1E">
        <w:rPr>
          <w:rFonts w:ascii="Times New Roman" w:hAnsi="Times New Roman" w:cs="Times New Roman"/>
          <w:sz w:val="24"/>
          <w:szCs w:val="24"/>
        </w:rPr>
        <w:t>Candida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(78% протезов). Кроме того, </w:t>
      </w:r>
      <w:r w:rsidRPr="00692F1E">
        <w:rPr>
          <w:rFonts w:ascii="Times New Roman" w:hAnsi="Times New Roman" w:cs="Times New Roman"/>
          <w:sz w:val="24"/>
          <w:szCs w:val="24"/>
        </w:rPr>
        <w:t>C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92F1E">
        <w:rPr>
          <w:rFonts w:ascii="Times New Roman" w:hAnsi="Times New Roman" w:cs="Times New Roman"/>
          <w:sz w:val="24"/>
          <w:szCs w:val="24"/>
        </w:rPr>
        <w:t>albicans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была совместно выделена с </w:t>
      </w:r>
      <w:r w:rsidRPr="00692F1E">
        <w:rPr>
          <w:rFonts w:ascii="Times New Roman" w:hAnsi="Times New Roman" w:cs="Times New Roman"/>
          <w:sz w:val="24"/>
          <w:szCs w:val="24"/>
        </w:rPr>
        <w:t>C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92F1E">
        <w:rPr>
          <w:rFonts w:ascii="Times New Roman" w:hAnsi="Times New Roman" w:cs="Times New Roman"/>
          <w:sz w:val="24"/>
          <w:szCs w:val="24"/>
        </w:rPr>
        <w:t>glabrata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в более чем трети этих случаев протезного стоматита, что подтверждает теорию о том, что </w:t>
      </w:r>
      <w:r w:rsidRPr="00692F1E">
        <w:rPr>
          <w:rFonts w:ascii="Times New Roman" w:hAnsi="Times New Roman" w:cs="Times New Roman"/>
          <w:sz w:val="24"/>
          <w:szCs w:val="24"/>
        </w:rPr>
        <w:t>C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92F1E">
        <w:rPr>
          <w:rFonts w:ascii="Times New Roman" w:hAnsi="Times New Roman" w:cs="Times New Roman"/>
          <w:sz w:val="24"/>
          <w:szCs w:val="24"/>
        </w:rPr>
        <w:t>albicans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может действовать как каркас для видов, не образующих биопленку.</w:t>
      </w:r>
    </w:p>
    <w:p w14:paraId="445C8672" w14:textId="77777777" w:rsidR="007C5B55" w:rsidRPr="00692F1E" w:rsidRDefault="007C5B55" w:rsidP="008B3D8C">
      <w:pPr>
        <w:spacing w:after="0"/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</w:p>
    <w:p w14:paraId="23DAC40A" w14:textId="2C9E8EB8" w:rsidR="00284F1C" w:rsidRDefault="00C93160" w:rsidP="007C5B55">
      <w:pPr>
        <w:spacing w:after="0"/>
        <w:ind w:left="-851" w:right="-772"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Профилактика лучше лечения</w:t>
      </w:r>
    </w:p>
    <w:p w14:paraId="59D5F160" w14:textId="77777777" w:rsidR="007C5B55" w:rsidRPr="00692F1E" w:rsidRDefault="007C5B55" w:rsidP="007C5B55">
      <w:pPr>
        <w:spacing w:after="0"/>
        <w:ind w:left="-851" w:right="-772" w:firstLine="851"/>
        <w:jc w:val="both"/>
        <w:rPr>
          <w:rFonts w:ascii="Times New Roman" w:eastAsia="Carlito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998C4E6" w14:textId="20C0A4AB" w:rsidR="002902D0" w:rsidRDefault="00C93160" w:rsidP="007C5B55">
      <w:pPr>
        <w:spacing w:after="0"/>
        <w:ind w:left="-851" w:right="-772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Основным этиологическим фактором, связанным с протезным стоматитом, является плохая гигиена зубных протезов. Это может усугубляться диетой с высоким содержанием углеводов, плохой адаптацией протезов, курением и сниженным слюноотделением. Считается, что примерно половина владельцев зубных протезов с плохо подогнанными протезами страдает локализованным воспалением Ньютона </w:t>
      </w:r>
      <w:r w:rsidR="008B3D8C">
        <w:rPr>
          <w:rFonts w:ascii="Times New Roman" w:hAnsi="Times New Roman" w:cs="Times New Roman"/>
          <w:sz w:val="24"/>
          <w:szCs w:val="24"/>
          <w:lang w:val="ru-RU"/>
        </w:rPr>
        <w:t xml:space="preserve">1 типа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[38,41,42</w:t>
      </w:r>
      <w:r w:rsidR="000F031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F031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3D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Это говорит о том, что для предотвращения протезного стоматита следует уделять максимальное внимание фиксации и стабилизации съемных зубных протезов. У пациентов</w:t>
      </w:r>
      <w:r w:rsidR="008B3D8C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="008B3D8C" w:rsidRPr="00692F1E">
        <w:rPr>
          <w:rFonts w:ascii="Times New Roman" w:hAnsi="Times New Roman" w:cs="Times New Roman"/>
          <w:sz w:val="24"/>
          <w:szCs w:val="24"/>
          <w:lang w:val="ru-RU"/>
        </w:rPr>
        <w:t>ксеростомически</w:t>
      </w:r>
      <w:r w:rsidR="008B3D8C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r w:rsidR="008B3D8C">
        <w:rPr>
          <w:rFonts w:ascii="Times New Roman" w:hAnsi="Times New Roman" w:cs="Times New Roman"/>
          <w:sz w:val="24"/>
          <w:szCs w:val="24"/>
          <w:lang w:val="ru-RU"/>
        </w:rPr>
        <w:t xml:space="preserve"> синдромом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протезы менее устойчивы и с большей вероятностью травмируют сухую рыхлую слизистую [43</w:t>
      </w:r>
      <w:r w:rsidR="000F031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], поэтому неподходящий протез у пациента с сухостью во рту становится более значимым</w:t>
      </w:r>
      <w:r w:rsidR="008B3D8C">
        <w:rPr>
          <w:rFonts w:ascii="Times New Roman" w:hAnsi="Times New Roman" w:cs="Times New Roman"/>
          <w:sz w:val="24"/>
          <w:szCs w:val="24"/>
          <w:lang w:val="ru-RU"/>
        </w:rPr>
        <w:t xml:space="preserve"> патогенетическим</w:t>
      </w:r>
      <w:r w:rsidR="00290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фактором с точки зрения воспаления слизистой оболочки и</w:t>
      </w:r>
      <w:r w:rsidRPr="008B3D8C">
        <w:rPr>
          <w:rFonts w:ascii="Times New Roman" w:hAnsi="Times New Roman" w:cs="Times New Roman"/>
          <w:sz w:val="24"/>
          <w:szCs w:val="24"/>
          <w:lang w:val="ru-RU"/>
        </w:rPr>
        <w:t xml:space="preserve">, кроме того, </w:t>
      </w:r>
      <w:r w:rsidR="0009060F" w:rsidRPr="008B3D8C">
        <w:rPr>
          <w:rFonts w:ascii="Times New Roman" w:hAnsi="Times New Roman" w:cs="Times New Roman"/>
          <w:sz w:val="24"/>
          <w:szCs w:val="24"/>
          <w:lang w:val="ru-RU"/>
        </w:rPr>
        <w:t>ухудшает</w:t>
      </w:r>
      <w:r w:rsidR="008B3D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качеств</w:t>
      </w:r>
      <w:r w:rsidR="0009060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жизни [44</w:t>
      </w:r>
      <w:r w:rsidR="000F031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F03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9F757F" w14:textId="4A5343F4" w:rsidR="00284F1C" w:rsidRDefault="00C93160" w:rsidP="004B3D82">
      <w:pPr>
        <w:spacing w:after="0"/>
        <w:ind w:left="-851" w:right="-772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Сухость во рту способствует росту </w:t>
      </w:r>
      <w:proofErr w:type="spellStart"/>
      <w:r w:rsidRPr="00692F1E">
        <w:rPr>
          <w:rFonts w:ascii="Times New Roman" w:hAnsi="Times New Roman" w:cs="Times New Roman"/>
          <w:sz w:val="24"/>
          <w:szCs w:val="24"/>
          <w:lang w:val="ru-RU"/>
        </w:rPr>
        <w:t>ацидогенных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бактерий и </w:t>
      </w:r>
      <w:r w:rsidRPr="00692F1E">
        <w:rPr>
          <w:rFonts w:ascii="Times New Roman" w:hAnsi="Times New Roman" w:cs="Times New Roman"/>
          <w:sz w:val="24"/>
          <w:szCs w:val="24"/>
        </w:rPr>
        <w:t>Candida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F1E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>. Вероятно, это связано с уменьшением шероховатости поверхности и свободной энергии поверхности акриловой смолы при погружении в слюну [37,45</w:t>
      </w:r>
      <w:r w:rsidR="000F031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F031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Защитные очищающие и иммунологические эффекты слюны </w:t>
      </w:r>
      <w:r w:rsidRPr="004B3D82">
        <w:rPr>
          <w:rFonts w:ascii="Times New Roman" w:hAnsi="Times New Roman" w:cs="Times New Roman"/>
          <w:sz w:val="24"/>
          <w:szCs w:val="24"/>
          <w:lang w:val="ru-RU"/>
        </w:rPr>
        <w:t>отсутствуют у</w:t>
      </w:r>
      <w:r w:rsidR="004B3D82" w:rsidRPr="004B3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3D82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4B3D82" w:rsidRPr="004B3D82">
        <w:rPr>
          <w:rFonts w:ascii="Times New Roman" w:hAnsi="Times New Roman" w:cs="Times New Roman"/>
          <w:sz w:val="24"/>
          <w:szCs w:val="24"/>
          <w:lang w:val="ru-RU"/>
        </w:rPr>
        <w:t xml:space="preserve"> с ксеростомией</w:t>
      </w:r>
      <w:r w:rsidRPr="004B3D82">
        <w:rPr>
          <w:rFonts w:ascii="Times New Roman" w:hAnsi="Times New Roman" w:cs="Times New Roman"/>
          <w:sz w:val="24"/>
          <w:szCs w:val="24"/>
          <w:lang w:val="ru-RU"/>
        </w:rPr>
        <w:t>, и прилипание кандиды и колонизация не нарушаются</w:t>
      </w:r>
      <w:r w:rsidR="004B3D82" w:rsidRPr="004B3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6E1A" w:rsidRPr="004B3D82">
        <w:rPr>
          <w:rFonts w:ascii="Times New Roman" w:hAnsi="Times New Roman" w:cs="Times New Roman"/>
          <w:sz w:val="24"/>
          <w:szCs w:val="24"/>
          <w:lang w:val="ru-RU"/>
        </w:rPr>
        <w:t>по тем же причинам</w:t>
      </w:r>
      <w:r w:rsidRPr="004B3D82">
        <w:rPr>
          <w:rFonts w:ascii="Times New Roman" w:hAnsi="Times New Roman" w:cs="Times New Roman"/>
          <w:sz w:val="24"/>
          <w:szCs w:val="24"/>
          <w:lang w:val="ru-RU"/>
        </w:rPr>
        <w:t>. Сухость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во рту требует многократного увлажнения для </w:t>
      </w:r>
      <w:r w:rsidRPr="004B3D8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4B3D82" w:rsidRPr="004B3D82">
        <w:rPr>
          <w:rFonts w:ascii="Times New Roman" w:hAnsi="Times New Roman" w:cs="Times New Roman"/>
          <w:sz w:val="24"/>
          <w:szCs w:val="24"/>
          <w:lang w:val="ru-RU"/>
        </w:rPr>
        <w:t>еспеч</w:t>
      </w:r>
      <w:r w:rsidR="004B3D82">
        <w:rPr>
          <w:rFonts w:ascii="Times New Roman" w:hAnsi="Times New Roman" w:cs="Times New Roman"/>
          <w:sz w:val="24"/>
          <w:szCs w:val="24"/>
          <w:lang w:val="ru-RU"/>
        </w:rPr>
        <w:t>ения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нормальной работы полости рта.</w:t>
      </w:r>
      <w:r w:rsidR="004B3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Пациенты должны быть осведомлены о влиянии пищевых углеводов на структурную целостность любых оставшихся зубов, а также о</w:t>
      </w:r>
      <w:r w:rsidR="00CD7743">
        <w:rPr>
          <w:rFonts w:ascii="Times New Roman" w:hAnsi="Times New Roman" w:cs="Times New Roman"/>
          <w:sz w:val="24"/>
          <w:szCs w:val="24"/>
          <w:lang w:val="ru-RU"/>
        </w:rPr>
        <w:t>б их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влиянии на увеличение роста кандиды и выживаемость зубов [46</w:t>
      </w:r>
      <w:r w:rsidR="000F031E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F031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Таким образом, у пациента с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рецидивирующим</w:t>
      </w:r>
      <w:r w:rsidR="00CD7743">
        <w:rPr>
          <w:rFonts w:ascii="Times New Roman" w:hAnsi="Times New Roman" w:cs="Times New Roman"/>
          <w:sz w:val="24"/>
          <w:szCs w:val="24"/>
          <w:lang w:val="ru-RU"/>
        </w:rPr>
        <w:t xml:space="preserve"> протезным </w:t>
      </w:r>
      <w:r w:rsidRPr="00CD7743">
        <w:rPr>
          <w:rFonts w:ascii="Times New Roman" w:hAnsi="Times New Roman" w:cs="Times New Roman"/>
          <w:sz w:val="24"/>
          <w:szCs w:val="24"/>
          <w:lang w:val="ru-RU"/>
        </w:rPr>
        <w:t>стоматитом</w:t>
      </w:r>
      <w:r w:rsidR="00CD7743" w:rsidRPr="00CD7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743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быть уместно пересмотреть потребление углеводов и предоставить соответствующие советы и альтернативы.</w:t>
      </w:r>
    </w:p>
    <w:p w14:paraId="7762C081" w14:textId="77777777" w:rsidR="007B0BEB" w:rsidRDefault="007B0BEB" w:rsidP="004B3D82">
      <w:pPr>
        <w:spacing w:after="0"/>
        <w:ind w:left="-851" w:right="-772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6B5603" w14:textId="77777777" w:rsidR="00284F1C" w:rsidRPr="00692F1E" w:rsidRDefault="00C93160" w:rsidP="003A3F0B">
      <w:pPr>
        <w:ind w:left="-851" w:right="-772" w:firstLine="851"/>
        <w:jc w:val="both"/>
        <w:rPr>
          <w:rFonts w:ascii="Times New Roman" w:eastAsia="Carlito" w:hAnsi="Times New Roman" w:cs="Times New Roman"/>
          <w:b/>
          <w:bCs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</w:t>
      </w:r>
    </w:p>
    <w:p w14:paraId="1ACF98DE" w14:textId="3B304146" w:rsidR="00284F1C" w:rsidRPr="00692F1E" w:rsidRDefault="00C93160" w:rsidP="00CD7743">
      <w:pPr>
        <w:spacing w:after="0"/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>Будущее лечения протезного стоматита может лежать в исследовании новых материалов и покрытий, которые обеспечивают топографию поверхности и химический состав, на которых микробам труднее образовывать биопленки. Было показано, что применение нанотехнологий в протезных материалах с композитной смолой является успешным, и ее применение в материалах  базиса зубных протезов продолжает изучаться [50</w:t>
      </w:r>
      <w:r w:rsidR="003A3F0B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3A3F0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182747" w14:textId="69773166" w:rsidR="00284F1C" w:rsidRPr="00692F1E" w:rsidRDefault="00C93160" w:rsidP="00CD7743">
      <w:pPr>
        <w:spacing w:after="0"/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Нанесение покрытий, таких как </w:t>
      </w:r>
      <w:proofErr w:type="spellStart"/>
      <w:r w:rsidRPr="00692F1E">
        <w:rPr>
          <w:rFonts w:ascii="Times New Roman" w:hAnsi="Times New Roman" w:cs="Times New Roman"/>
          <w:sz w:val="24"/>
          <w:szCs w:val="24"/>
          <w:lang w:val="ru-RU"/>
        </w:rPr>
        <w:t>нанополимеры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[51</w:t>
      </w:r>
      <w:r w:rsidR="00CD6A43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] и </w:t>
      </w:r>
      <w:proofErr w:type="spellStart"/>
      <w:r w:rsidRPr="00692F1E">
        <w:rPr>
          <w:rFonts w:ascii="Times New Roman" w:hAnsi="Times New Roman" w:cs="Times New Roman"/>
          <w:sz w:val="24"/>
          <w:szCs w:val="24"/>
          <w:lang w:val="ru-RU"/>
        </w:rPr>
        <w:t>нанокремнезем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с алмазными и платиновыми наночастицами [52</w:t>
      </w:r>
      <w:r w:rsidR="00CD6A43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], было включено в акриловые материалы для протезов [51</w:t>
      </w:r>
      <w:r w:rsidR="00CD6A43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 или использовалось для изменения шероховатости поверхности для увеличения долговечности и предотвращения образования биопленок</w:t>
      </w:r>
      <w:r w:rsidR="008846E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B0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противомикробных препаратов в базовые материалы для протезов и мягкие прокладки </w:t>
      </w:r>
      <w:r w:rsidR="00CD6A43" w:rsidRPr="00692F1E">
        <w:rPr>
          <w:rFonts w:ascii="Times New Roman" w:hAnsi="Times New Roman" w:cs="Times New Roman"/>
          <w:sz w:val="24"/>
          <w:szCs w:val="24"/>
          <w:lang w:val="ru-RU"/>
        </w:rPr>
        <w:t>— это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не новая концепция. Тем не менее, стоит рассмотреть вопрос об антимикробном применении</w:t>
      </w:r>
      <w:r w:rsidR="004E5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природных соединений на биопленках, связанных с протезами.</w:t>
      </w:r>
      <w:r w:rsidR="00D461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F1E">
        <w:rPr>
          <w:rFonts w:ascii="Times New Roman" w:hAnsi="Times New Roman" w:cs="Times New Roman"/>
          <w:sz w:val="24"/>
          <w:szCs w:val="24"/>
          <w:lang w:val="ru-RU"/>
        </w:rPr>
        <w:t>Куркумин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92F1E">
        <w:rPr>
          <w:rFonts w:ascii="Times New Roman" w:hAnsi="Times New Roman" w:cs="Times New Roman"/>
          <w:sz w:val="24"/>
          <w:szCs w:val="24"/>
          <w:lang w:val="ru-RU"/>
        </w:rPr>
        <w:t>диферулоилметан</w:t>
      </w:r>
      <w:proofErr w:type="spellEnd"/>
      <w:r w:rsidRPr="00692F1E">
        <w:rPr>
          <w:rFonts w:ascii="Times New Roman" w:hAnsi="Times New Roman" w:cs="Times New Roman"/>
          <w:sz w:val="24"/>
          <w:szCs w:val="24"/>
          <w:lang w:val="ru-RU"/>
        </w:rPr>
        <w:t>), активный ингредиент куркумы, представляет собой полифенол, который демонстрирует антимикробные свойства широкого спектра.</w:t>
      </w:r>
    </w:p>
    <w:p w14:paraId="7D9347D6" w14:textId="01C80CBE" w:rsidR="00284F1C" w:rsidRPr="00692F1E" w:rsidRDefault="00C93160" w:rsidP="00CD7743">
      <w:pPr>
        <w:spacing w:after="0"/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bookmarkStart w:id="1" w:name="_Hlk103964587"/>
      <w:r w:rsidRPr="00692F1E">
        <w:rPr>
          <w:rFonts w:ascii="Times New Roman" w:hAnsi="Times New Roman" w:cs="Times New Roman"/>
          <w:sz w:val="24"/>
          <w:szCs w:val="24"/>
          <w:lang w:val="ru-RU"/>
        </w:rPr>
        <w:t>Что касается чистки зубных протезов, то в целом отсутствуют данные о сравнительной эффективности различных методов чистки зубных протезов, а также недостаточно данных в поддержку замачивания зубных протезов в шипучих таблетках с ферментативными растворами</w:t>
      </w:r>
      <w:r w:rsidR="008846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[54</w:t>
      </w:r>
      <w:r w:rsidR="008846EA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8846E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B0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Противогрибковые препараты следует назначать только после посева и анализа чувствительности, указывающих на восприимчивость к кандидам, поскольку частота рецидивов и резистентность высоки у пациентов, страдающих протезным стоматитом [57</w:t>
      </w:r>
      <w:r w:rsidR="005A7BAF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5A7B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37CF76" w14:textId="243E66A2" w:rsidR="00284F1C" w:rsidRDefault="00C93160" w:rsidP="00542E84">
      <w:pPr>
        <w:ind w:left="-851" w:right="-772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2F1E">
        <w:rPr>
          <w:rFonts w:ascii="Times New Roman" w:hAnsi="Times New Roman" w:cs="Times New Roman"/>
          <w:sz w:val="24"/>
          <w:szCs w:val="24"/>
          <w:lang w:val="ru-RU"/>
        </w:rPr>
        <w:t>Американский колледж протезистов опубликовал рекомендации по уходу за зубными протезами [58</w:t>
      </w:r>
      <w:r w:rsidR="00542E84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542E8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Мы представляем модификацию этого протокола для лечения </w:t>
      </w:r>
      <w:r w:rsidR="00542793">
        <w:rPr>
          <w:rFonts w:ascii="Times New Roman" w:hAnsi="Times New Roman" w:cs="Times New Roman"/>
          <w:sz w:val="24"/>
          <w:szCs w:val="24"/>
          <w:lang w:val="ru-RU"/>
        </w:rPr>
        <w:t xml:space="preserve">протезного </w:t>
      </w:r>
      <w:r w:rsidRPr="00542793">
        <w:rPr>
          <w:rFonts w:ascii="Times New Roman" w:hAnsi="Times New Roman" w:cs="Times New Roman"/>
          <w:sz w:val="24"/>
          <w:szCs w:val="24"/>
          <w:lang w:val="ru-RU"/>
        </w:rPr>
        <w:t>стоматита</w:t>
      </w:r>
      <w:r w:rsidR="00542793" w:rsidRPr="00542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279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 xml:space="preserve"> первичной медико-санитарной помощи, основанную на наилучших доступных доказательствах (Рисунок 7) [54,56-58</w:t>
      </w:r>
      <w:r w:rsidR="00542E84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92F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542E8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1"/>
    <w:p w14:paraId="05B1BAC0" w14:textId="77777777" w:rsidR="00B07CEC" w:rsidRDefault="004F23FC" w:rsidP="007B0BEB">
      <w:pPr>
        <w:ind w:left="-851" w:right="-77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23FC">
        <w:rPr>
          <w:rFonts w:ascii="Times New Roman" w:hAnsi="Times New Roman" w:cs="Times New Roman"/>
          <w:sz w:val="24"/>
          <w:szCs w:val="24"/>
          <w:lang w:val="ru-RU"/>
        </w:rPr>
        <w:t xml:space="preserve">Рисунок 7. Протокол лечения </w:t>
      </w:r>
      <w:r w:rsidR="00542793">
        <w:rPr>
          <w:rFonts w:ascii="Times New Roman" w:hAnsi="Times New Roman" w:cs="Times New Roman"/>
          <w:sz w:val="24"/>
          <w:szCs w:val="24"/>
          <w:lang w:val="ru-RU"/>
        </w:rPr>
        <w:t>протезно</w:t>
      </w:r>
      <w:r w:rsidR="00542793" w:rsidRPr="00542793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542793">
        <w:rPr>
          <w:rFonts w:ascii="Times New Roman" w:hAnsi="Times New Roman" w:cs="Times New Roman"/>
          <w:sz w:val="24"/>
          <w:szCs w:val="24"/>
          <w:lang w:val="ru-RU"/>
        </w:rPr>
        <w:t>стоматита</w:t>
      </w:r>
      <w:r w:rsidR="00542793" w:rsidRPr="00542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2793">
        <w:rPr>
          <w:rFonts w:ascii="Times New Roman" w:hAnsi="Times New Roman" w:cs="Times New Roman"/>
          <w:sz w:val="24"/>
          <w:szCs w:val="24"/>
          <w:lang w:val="ru-RU"/>
        </w:rPr>
        <w:t>в первичной</w:t>
      </w:r>
      <w:r w:rsidRPr="004F23FC">
        <w:rPr>
          <w:rFonts w:ascii="Times New Roman" w:hAnsi="Times New Roman" w:cs="Times New Roman"/>
          <w:sz w:val="24"/>
          <w:szCs w:val="24"/>
          <w:lang w:val="ru-RU"/>
        </w:rPr>
        <w:t xml:space="preserve"> медико-санитарной помощи</w:t>
      </w:r>
    </w:p>
    <w:p w14:paraId="56D45E8A" w14:textId="1FBBE0F4" w:rsidR="004F23FC" w:rsidRDefault="00133FD3" w:rsidP="007B0BEB">
      <w:pPr>
        <w:ind w:left="-851" w:right="-772"/>
        <w:jc w:val="center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744A7" wp14:editId="358D5490">
                <wp:simplePos x="0" y="0"/>
                <wp:positionH relativeFrom="column">
                  <wp:posOffset>4289425</wp:posOffset>
                </wp:positionH>
                <wp:positionV relativeFrom="paragraph">
                  <wp:posOffset>184785</wp:posOffset>
                </wp:positionV>
                <wp:extent cx="1892300" cy="588010"/>
                <wp:effectExtent l="0" t="0" r="12700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5880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BD8923D" w14:textId="77777777" w:rsidR="007C5B55" w:rsidRPr="004E53DE" w:rsidRDefault="007C5B55" w:rsidP="007C5B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E53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Хорошая гигиена полости рта</w:t>
                            </w:r>
                          </w:p>
                          <w:p w14:paraId="4E6F12B7" w14:textId="77777777" w:rsidR="007C5B55" w:rsidRPr="006C6E02" w:rsidRDefault="007C5B55" w:rsidP="007C5B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Любые противогрибковые средства местного или системного действия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744A7" id="Прямоугольник 7" o:spid="_x0000_s1026" style="position:absolute;left:0;text-align:left;margin-left:337.75pt;margin-top:14.55pt;width:149pt;height:46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" fillcolor="#bdd6ee [1304]" strokecolor="#4472c4 [3204]" strokeweight="1pt">
                <v:textbox style="mso-fit-shape-to-text:t" inset="1.27mm,1.27mm,1.27mm,1.27mm">
                  <w:txbxContent>
                    <w:p w14:paraId="4BD8923D" w14:textId="77777777" w:rsidR="007C5B55" w:rsidRPr="004E53DE" w:rsidRDefault="007C5B55" w:rsidP="007C5B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4E53D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ru-RU"/>
                        </w:rPr>
                        <w:t>Хорошая гигиена полости рта</w:t>
                      </w:r>
                    </w:p>
                    <w:p w14:paraId="4E6F12B7" w14:textId="77777777" w:rsidR="007C5B55" w:rsidRPr="006C6E02" w:rsidRDefault="007C5B55" w:rsidP="007C5B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Любые противогрибковые средства местного или системного действия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34A65" wp14:editId="4B1B1B87">
                <wp:simplePos x="0" y="0"/>
                <wp:positionH relativeFrom="column">
                  <wp:posOffset>4326890</wp:posOffset>
                </wp:positionH>
                <wp:positionV relativeFrom="paragraph">
                  <wp:posOffset>1673860</wp:posOffset>
                </wp:positionV>
                <wp:extent cx="1884045" cy="421005"/>
                <wp:effectExtent l="0" t="0" r="20955" b="165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4210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C393099" w14:textId="77777777" w:rsidR="007C5B55" w:rsidRPr="004E53DE" w:rsidRDefault="007C5B55" w:rsidP="007C5B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E53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Ксеростомия</w:t>
                            </w:r>
                          </w:p>
                          <w:p w14:paraId="090A248B" w14:textId="77777777" w:rsidR="007C5B55" w:rsidRPr="006C6E02" w:rsidRDefault="007C5B55" w:rsidP="007C5B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Только противогрибковые препараты для местного применения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F34A65" id="Прямоугольник 9" o:spid="_x0000_s1027" style="position:absolute;left:0;text-align:left;margin-left:340.7pt;margin-top:131.8pt;width:148.35pt;height:33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" fillcolor="#bdd6ee [1304]" strokecolor="#4472c4 [3204]" strokeweight="1pt">
                <v:textbox style="mso-fit-shape-to-text:t" inset="1.27mm,1.27mm,1.27mm,1.27mm">
                  <w:txbxContent>
                    <w:p w14:paraId="0C393099" w14:textId="77777777" w:rsidR="007C5B55" w:rsidRPr="004E53DE" w:rsidRDefault="007C5B55" w:rsidP="007C5B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4E53D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ru-RU"/>
                        </w:rPr>
                        <w:t>Ксеростомия</w:t>
                      </w:r>
                    </w:p>
                    <w:p w14:paraId="090A248B" w14:textId="77777777" w:rsidR="007C5B55" w:rsidRPr="006C6E02" w:rsidRDefault="007C5B55" w:rsidP="007C5B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Только противогрибковые препараты для местного применения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2B7A5" wp14:editId="7D309041">
                <wp:simplePos x="0" y="0"/>
                <wp:positionH relativeFrom="column">
                  <wp:posOffset>-1016000</wp:posOffset>
                </wp:positionH>
                <wp:positionV relativeFrom="paragraph">
                  <wp:posOffset>1744345</wp:posOffset>
                </wp:positionV>
                <wp:extent cx="914400" cy="651510"/>
                <wp:effectExtent l="0" t="0" r="38100" b="12700"/>
                <wp:wrapNone/>
                <wp:docPr id="1" name="Стрелка: 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5151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72D5B15" w14:textId="77777777" w:rsidR="007C5B55" w:rsidRPr="000B1AFB" w:rsidRDefault="007C5B55" w:rsidP="007C5B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Протезный</w:t>
                            </w:r>
                            <w:r w:rsidRPr="000B1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стомат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ит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42B7A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1" o:spid="_x0000_s1028" type="#_x0000_t15" style="position:absolute;left:0;text-align:left;margin-left:-80pt;margin-top:137.35pt;width:1in;height:5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" adj="13905" fillcolor="#bdd6ee [1304]" strokecolor="#4472c4 [3204]" strokeweight="1pt">
                <v:textbox style="mso-fit-shape-to-text:t" inset="1.27mm,1.27mm,1.27mm,1.27mm">
                  <w:txbxContent>
                    <w:p w14:paraId="472D5B15" w14:textId="77777777" w:rsidR="007C5B55" w:rsidRPr="000B1AFB" w:rsidRDefault="007C5B55" w:rsidP="007C5B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Протезный</w:t>
                      </w:r>
                      <w:r w:rsidRPr="000B1AF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стомат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ит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4"/>
          <w:szCs w:val="24"/>
          <w:u w:color="4472C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93E89" wp14:editId="6189C3FC">
                <wp:simplePos x="0" y="0"/>
                <wp:positionH relativeFrom="column">
                  <wp:posOffset>-186690</wp:posOffset>
                </wp:positionH>
                <wp:positionV relativeFrom="paragraph">
                  <wp:posOffset>179705</wp:posOffset>
                </wp:positionV>
                <wp:extent cx="2837815" cy="1555750"/>
                <wp:effectExtent l="0" t="0" r="38735" b="25400"/>
                <wp:wrapNone/>
                <wp:docPr id="2" name="Стрелка: 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155575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20C058D" w14:textId="77777777" w:rsidR="007C5B55" w:rsidRPr="00CB567A" w:rsidRDefault="007C5B55" w:rsidP="007C5B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56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ПАЦИЕНТ</w:t>
                            </w:r>
                          </w:p>
                          <w:p w14:paraId="123DD2A9" w14:textId="77777777" w:rsidR="007C5B55" w:rsidRPr="00CB567A" w:rsidRDefault="007C5B55" w:rsidP="007C5B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56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По возможности не снимайте протез днем</w:t>
                            </w:r>
                          </w:p>
                          <w:p w14:paraId="68C7481A" w14:textId="77777777" w:rsidR="007C5B55" w:rsidRPr="00CB567A" w:rsidRDefault="007C5B55" w:rsidP="007C5B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56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На ночь снимайте протез</w:t>
                            </w:r>
                          </w:p>
                          <w:p w14:paraId="4025FBD1" w14:textId="77777777" w:rsidR="007C5B55" w:rsidRPr="00CB567A" w:rsidRDefault="007C5B55" w:rsidP="007C5B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56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Чистите зубные протезы и небо 2 раза в день</w:t>
                            </w:r>
                          </w:p>
                          <w:p w14:paraId="0C3A49C2" w14:textId="77777777" w:rsidR="007C5B55" w:rsidRPr="00CB567A" w:rsidRDefault="007C5B55" w:rsidP="007C5B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56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Полощите рот дважды в день хлоргексидином</w:t>
                            </w:r>
                          </w:p>
                          <w:p w14:paraId="332C603C" w14:textId="77777777" w:rsidR="007C5B55" w:rsidRPr="00CB567A" w:rsidRDefault="007C5B55" w:rsidP="007C5B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56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Уменьшите потребление углеводов</w:t>
                            </w:r>
                          </w:p>
                          <w:p w14:paraId="48749F95" w14:textId="77777777" w:rsidR="007C5B55" w:rsidRPr="00CB567A" w:rsidRDefault="007C5B55" w:rsidP="007C5B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56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Замачивайте протез на 15 минут в день в хлоргексидине</w:t>
                            </w:r>
                          </w:p>
                          <w:p w14:paraId="3D1B0367" w14:textId="77777777" w:rsidR="007C5B55" w:rsidRPr="00CB567A" w:rsidRDefault="007C5B55" w:rsidP="007C5B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B56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На ночь протез оставляйте в воде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93E89" id="Стрелка: пятиугольник 2" o:spid="_x0000_s1029" type="#_x0000_t15" style="position:absolute;left:0;text-align:left;margin-left:-14.7pt;margin-top:14.15pt;width:223.45pt;height:1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" adj="15679" fillcolor="#bdd6ee [1304]" strokecolor="#4472c4 [3204]" strokeweight="1pt">
                <v:textbox inset="1.27mm,1.27mm,1.27mm,1.27mm">
                  <w:txbxContent>
                    <w:p w14:paraId="320C058D" w14:textId="77777777" w:rsidR="007C5B55" w:rsidRPr="00CB567A" w:rsidRDefault="007C5B55" w:rsidP="007C5B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B56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ПАЦИЕНТ</w:t>
                      </w:r>
                    </w:p>
                    <w:p w14:paraId="123DD2A9" w14:textId="77777777" w:rsidR="007C5B55" w:rsidRPr="00CB567A" w:rsidRDefault="007C5B55" w:rsidP="007C5B55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B56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По возможности не снимайте протез днем</w:t>
                      </w:r>
                    </w:p>
                    <w:p w14:paraId="68C7481A" w14:textId="77777777" w:rsidR="007C5B55" w:rsidRPr="00CB567A" w:rsidRDefault="007C5B55" w:rsidP="007C5B55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B56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На ночь снимайте протез</w:t>
                      </w:r>
                    </w:p>
                    <w:p w14:paraId="4025FBD1" w14:textId="77777777" w:rsidR="007C5B55" w:rsidRPr="00CB567A" w:rsidRDefault="007C5B55" w:rsidP="007C5B55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B56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Чистите зубные протезы и небо 2 раза в день</w:t>
                      </w:r>
                    </w:p>
                    <w:p w14:paraId="0C3A49C2" w14:textId="77777777" w:rsidR="007C5B55" w:rsidRPr="00CB567A" w:rsidRDefault="007C5B55" w:rsidP="007C5B55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B56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Полощите рот дважды в день хлоргексидином</w:t>
                      </w:r>
                    </w:p>
                    <w:p w14:paraId="332C603C" w14:textId="77777777" w:rsidR="007C5B55" w:rsidRPr="00CB567A" w:rsidRDefault="007C5B55" w:rsidP="007C5B55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B56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Уменьшите потребление углеводов</w:t>
                      </w:r>
                    </w:p>
                    <w:p w14:paraId="48749F95" w14:textId="77777777" w:rsidR="007C5B55" w:rsidRPr="00CB567A" w:rsidRDefault="007C5B55" w:rsidP="007C5B55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B56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Замачивайте протез на 15 минут в день в хлоргексидине</w:t>
                      </w:r>
                    </w:p>
                    <w:p w14:paraId="3D1B0367" w14:textId="77777777" w:rsidR="007C5B55" w:rsidRPr="00CB567A" w:rsidRDefault="007C5B55" w:rsidP="007C5B55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B567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На ночь протез оставляйте в воде</w:t>
                      </w:r>
                    </w:p>
                  </w:txbxContent>
                </v:textbox>
              </v:shape>
            </w:pict>
          </mc:Fallback>
        </mc:AlternateContent>
      </w:r>
    </w:p>
    <w:p w14:paraId="425F2EF6" w14:textId="3ADBDFA0" w:rsidR="007C5B55" w:rsidRDefault="007C5B55" w:rsidP="00542E84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</w:p>
    <w:p w14:paraId="12CE271B" w14:textId="201EE3A1" w:rsidR="007C5B55" w:rsidRDefault="00BD4F60" w:rsidP="00542E84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CCE2B" wp14:editId="0516D2A2">
                <wp:simplePos x="0" y="0"/>
                <wp:positionH relativeFrom="column">
                  <wp:posOffset>2749550</wp:posOffset>
                </wp:positionH>
                <wp:positionV relativeFrom="paragraph">
                  <wp:posOffset>99695</wp:posOffset>
                </wp:positionV>
                <wp:extent cx="1500505" cy="556260"/>
                <wp:effectExtent l="0" t="0" r="42545" b="10160"/>
                <wp:wrapNone/>
                <wp:docPr id="4" name="Стрелка: 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55626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EC913F8" w14:textId="77777777" w:rsidR="000B324E" w:rsidRDefault="000B324E" w:rsidP="007C5B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Хорошая гигиена</w:t>
                            </w:r>
                            <w:r w:rsidR="007C5B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14:paraId="1E099655" w14:textId="5515C23A" w:rsidR="007C5B55" w:rsidRPr="00953D89" w:rsidRDefault="007C5B55" w:rsidP="007C5B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или </w:t>
                            </w:r>
                            <w:r w:rsidR="00755A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есть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эрозивные </w:t>
                            </w:r>
                            <w:r w:rsidR="000B32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пор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ажения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CCE2B" id="Стрелка: пятиугольник 4" o:spid="_x0000_s1030" type="#_x0000_t15" style="position:absolute;left:0;text-align:left;margin-left:216.5pt;margin-top:7.85pt;width:118.15pt;height:43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" adj="17596" fillcolor="#bdd6ee [1304]" strokecolor="#4472c4 [3204]" strokeweight="1pt">
                <v:textbox style="mso-fit-shape-to-text:t" inset="1.27mm,1.27mm,1.27mm,1.27mm">
                  <w:txbxContent>
                    <w:p w14:paraId="3EC913F8" w14:textId="77777777" w:rsidR="000B324E" w:rsidRDefault="000B324E" w:rsidP="007C5B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Хорошая гигиена</w:t>
                      </w:r>
                      <w:r w:rsidR="007C5B5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  <w:p w14:paraId="1E099655" w14:textId="5515C23A" w:rsidR="007C5B55" w:rsidRPr="00953D89" w:rsidRDefault="007C5B55" w:rsidP="007C5B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или </w:t>
                      </w:r>
                      <w:r w:rsidR="00755A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есть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эрозивные </w:t>
                      </w:r>
                      <w:r w:rsidR="000B324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пор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ажения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02B3649" w14:textId="1BFA0792" w:rsidR="007C5B55" w:rsidRDefault="007C5B55" w:rsidP="00542E84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7AA3F" wp14:editId="72076C24">
                <wp:simplePos x="0" y="0"/>
                <wp:positionH relativeFrom="column">
                  <wp:posOffset>4318635</wp:posOffset>
                </wp:positionH>
                <wp:positionV relativeFrom="paragraph">
                  <wp:posOffset>142240</wp:posOffset>
                </wp:positionV>
                <wp:extent cx="1884045" cy="436880"/>
                <wp:effectExtent l="0" t="0" r="20955" b="101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436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62DC72E" w14:textId="77777777" w:rsidR="007C5B55" w:rsidRPr="004E53DE" w:rsidRDefault="007C5B55" w:rsidP="007C5B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E53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Эрозивные поражения</w:t>
                            </w:r>
                          </w:p>
                          <w:p w14:paraId="753EFB3C" w14:textId="77777777" w:rsidR="007C5B55" w:rsidRPr="006C6E02" w:rsidRDefault="007C5B55" w:rsidP="007C5B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bookmarkStart w:id="2" w:name="OLE_LINK1"/>
                            <w:bookmarkStart w:id="3" w:name="OLE_LINK2"/>
                            <w:bookmarkStart w:id="4" w:name="_Hlk103866221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Противогрибковые препараты местного действия</w:t>
                            </w:r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77AA3F" id="Прямоугольник 8" o:spid="_x0000_s1031" style="position:absolute;left:0;text-align:left;margin-left:340.05pt;margin-top:11.2pt;width:148.35pt;height:34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" fillcolor="#bdd6ee [1304]" strokecolor="#4472c4 [3204]" strokeweight="1pt">
                <v:textbox style="mso-fit-shape-to-text:t" inset="1.27mm,1.27mm,1.27mm,1.27mm">
                  <w:txbxContent>
                    <w:p w14:paraId="162DC72E" w14:textId="77777777" w:rsidR="007C5B55" w:rsidRPr="004E53DE" w:rsidRDefault="007C5B55" w:rsidP="007C5B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4E53D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ru-RU"/>
                        </w:rPr>
                        <w:t>Эрозивные поражения</w:t>
                      </w:r>
                    </w:p>
                    <w:p w14:paraId="753EFB3C" w14:textId="77777777" w:rsidR="007C5B55" w:rsidRPr="006C6E02" w:rsidRDefault="007C5B55" w:rsidP="007C5B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bookmarkStart w:id="5" w:name="OLE_LINK1"/>
                      <w:bookmarkStart w:id="6" w:name="OLE_LINK2"/>
                      <w:bookmarkStart w:id="7" w:name="_Hlk103866221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Противогрибковые препараты местного действия</w:t>
                      </w:r>
                      <w:bookmarkEnd w:id="5"/>
                      <w:bookmarkEnd w:id="6"/>
                      <w:bookmarkEnd w:id="7"/>
                    </w:p>
                  </w:txbxContent>
                </v:textbox>
              </v:rect>
            </w:pict>
          </mc:Fallback>
        </mc:AlternateContent>
      </w:r>
    </w:p>
    <w:p w14:paraId="46EF0F02" w14:textId="5C1FA9A8" w:rsidR="007C5B55" w:rsidRDefault="007C5B55" w:rsidP="00542E84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</w:p>
    <w:p w14:paraId="45BC6D98" w14:textId="76AAD9E7" w:rsidR="007C5B55" w:rsidRPr="00B07CEC" w:rsidRDefault="007C5B55" w:rsidP="00542E84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</w:p>
    <w:p w14:paraId="711D6572" w14:textId="34CA6F06" w:rsidR="007C5B55" w:rsidRDefault="007C5B55" w:rsidP="00542E84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</w:p>
    <w:p w14:paraId="4A627251" w14:textId="18038EA2" w:rsidR="007C5B55" w:rsidRDefault="00BD4F60" w:rsidP="00542E84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933CD" wp14:editId="5944B50F">
                <wp:simplePos x="0" y="0"/>
                <wp:positionH relativeFrom="column">
                  <wp:posOffset>2717800</wp:posOffset>
                </wp:positionH>
                <wp:positionV relativeFrom="paragraph">
                  <wp:posOffset>151130</wp:posOffset>
                </wp:positionV>
                <wp:extent cx="1504950" cy="461010"/>
                <wp:effectExtent l="0" t="0" r="38100" b="22860"/>
                <wp:wrapNone/>
                <wp:docPr id="5" name="Стрелка: 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6101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0D90EB9" w14:textId="77777777" w:rsidR="007C5B55" w:rsidRPr="004E6676" w:rsidRDefault="007C5B55" w:rsidP="007C5B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Ксеростомия или иммунодефицит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933CD" id="Стрелка: пятиугольник 5" o:spid="_x0000_s1032" type="#_x0000_t15" style="position:absolute;left:0;text-align:left;margin-left:214pt;margin-top:11.9pt;width:118.5pt;height:36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" adj="18292" fillcolor="#bdd6ee [1304]" strokecolor="#4472c4 [3204]" strokeweight="1pt">
                <v:textbox style="mso-fit-shape-to-text:t" inset="1.27mm,1.27mm,1.27mm,1.27mm">
                  <w:txbxContent>
                    <w:p w14:paraId="70D90EB9" w14:textId="77777777" w:rsidR="007C5B55" w:rsidRPr="004E6676" w:rsidRDefault="007C5B55" w:rsidP="007C5B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Ксеростомия или иммунодефицит</w:t>
                      </w:r>
                    </w:p>
                  </w:txbxContent>
                </v:textbox>
              </v:shape>
            </w:pict>
          </mc:Fallback>
        </mc:AlternateContent>
      </w:r>
      <w:r w:rsidR="007C5B55">
        <w:rPr>
          <w:rFonts w:ascii="Times New Roman" w:hAnsi="Times New Roman" w:cs="Times New Roman"/>
          <w:noProof/>
          <w:color w:val="auto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B13F9" wp14:editId="47CD2FA4">
                <wp:simplePos x="0" y="0"/>
                <wp:positionH relativeFrom="column">
                  <wp:posOffset>-186690</wp:posOffset>
                </wp:positionH>
                <wp:positionV relativeFrom="paragraph">
                  <wp:posOffset>209550</wp:posOffset>
                </wp:positionV>
                <wp:extent cx="2750185" cy="969645"/>
                <wp:effectExtent l="0" t="0" r="31115" b="24765"/>
                <wp:wrapNone/>
                <wp:docPr id="3" name="Стрелка: 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96964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05E4BF3" w14:textId="77777777" w:rsidR="007C5B55" w:rsidRPr="007C5B55" w:rsidRDefault="007C5B55" w:rsidP="007C5B55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C5B5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СТОМАТОЛОГ</w:t>
                            </w:r>
                          </w:p>
                          <w:p w14:paraId="4C9498B2" w14:textId="77777777" w:rsidR="007C5B55" w:rsidRPr="007C5B55" w:rsidRDefault="007C5B55" w:rsidP="007C5B5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C5B5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Консультации по диете и гигиене зубных протезов</w:t>
                            </w:r>
                          </w:p>
                          <w:p w14:paraId="7BB2C252" w14:textId="77777777" w:rsidR="007C5B55" w:rsidRPr="007C5B55" w:rsidRDefault="007C5B55" w:rsidP="007C5B5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C5B5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Исправление вертикальных несоответствий</w:t>
                            </w:r>
                          </w:p>
                          <w:p w14:paraId="13D5C5F1" w14:textId="77777777" w:rsidR="007C5B55" w:rsidRPr="007C5B55" w:rsidRDefault="007C5B55" w:rsidP="007C5B5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C5B5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Заменить/перебазировать при необходимости</w:t>
                            </w:r>
                          </w:p>
                          <w:p w14:paraId="0B1775A9" w14:textId="77777777" w:rsidR="007C5B55" w:rsidRPr="007C5B55" w:rsidRDefault="007C5B55" w:rsidP="007C5B5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C5B5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Регулярные осмотры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B13F9" id="Стрелка: пятиугольник 3" o:spid="_x0000_s1033" type="#_x0000_t15" style="position:absolute;left:0;text-align:left;margin-left:-14.7pt;margin-top:16.5pt;width:216.55pt;height:7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" adj="17792" fillcolor="#bdd6ee [1304]" strokecolor="#4472c4 [3204]" strokeweight="1pt">
                <v:textbox style="mso-fit-shape-to-text:t" inset="1.27mm,1.27mm,1.27mm,1.27mm">
                  <w:txbxContent>
                    <w:p w14:paraId="505E4BF3" w14:textId="77777777" w:rsidR="007C5B55" w:rsidRPr="007C5B55" w:rsidRDefault="007C5B55" w:rsidP="007C5B55">
                      <w:p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7C5B5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СТОМАТОЛОГ</w:t>
                      </w:r>
                    </w:p>
                    <w:p w14:paraId="4C9498B2" w14:textId="77777777" w:rsidR="007C5B55" w:rsidRPr="007C5B55" w:rsidRDefault="007C5B55" w:rsidP="007C5B55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7C5B5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Консультации по диете и гигиене зубных протезов</w:t>
                      </w:r>
                    </w:p>
                    <w:p w14:paraId="7BB2C252" w14:textId="77777777" w:rsidR="007C5B55" w:rsidRPr="007C5B55" w:rsidRDefault="007C5B55" w:rsidP="007C5B55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7C5B5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Исправление вертикальных несоответствий</w:t>
                      </w:r>
                    </w:p>
                    <w:p w14:paraId="13D5C5F1" w14:textId="77777777" w:rsidR="007C5B55" w:rsidRPr="007C5B55" w:rsidRDefault="007C5B55" w:rsidP="007C5B55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7C5B5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Заменить/перебазировать при необходимости</w:t>
                      </w:r>
                    </w:p>
                    <w:p w14:paraId="0B1775A9" w14:textId="77777777" w:rsidR="007C5B55" w:rsidRPr="007C5B55" w:rsidRDefault="007C5B55" w:rsidP="007C5B55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7C5B55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Регулярные осмотры</w:t>
                      </w:r>
                    </w:p>
                  </w:txbxContent>
                </v:textbox>
              </v:shape>
            </w:pict>
          </mc:Fallback>
        </mc:AlternateContent>
      </w:r>
    </w:p>
    <w:p w14:paraId="4EDD6E77" w14:textId="2DCBB9CA" w:rsidR="007C5B55" w:rsidRDefault="007C5B55" w:rsidP="00542E84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F2AFB2" wp14:editId="33129151">
                <wp:simplePos x="0" y="0"/>
                <wp:positionH relativeFrom="column">
                  <wp:posOffset>4345305</wp:posOffset>
                </wp:positionH>
                <wp:positionV relativeFrom="paragraph">
                  <wp:posOffset>120650</wp:posOffset>
                </wp:positionV>
                <wp:extent cx="1860550" cy="723900"/>
                <wp:effectExtent l="0" t="0" r="2540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723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5289C7F" w14:textId="77777777" w:rsidR="007C5B55" w:rsidRPr="004E53DE" w:rsidRDefault="007C5B55" w:rsidP="007C5B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E53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Иммунодефицит</w:t>
                            </w:r>
                          </w:p>
                          <w:p w14:paraId="62089039" w14:textId="77777777" w:rsidR="007C5B55" w:rsidRPr="006C6E02" w:rsidRDefault="007C5B55" w:rsidP="007C5B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Противогрибковые средства местного и системного действия</w:t>
                            </w:r>
                          </w:p>
                          <w:p w14:paraId="7D91BD9C" w14:textId="77777777" w:rsidR="007C5B55" w:rsidRPr="00E07E9B" w:rsidRDefault="007C5B55" w:rsidP="007C5B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2AFB2" id="Прямоугольник 10" o:spid="_x0000_s1034" style="position:absolute;left:0;text-align:left;margin-left:342.15pt;margin-top:9.5pt;width:146.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" fillcolor="#bdd6ee [1304]" strokecolor="#4472c4 [3204]" strokeweight="1pt">
                <v:textbox inset="1.27mm,1.27mm,1.27mm,1.27mm">
                  <w:txbxContent>
                    <w:p w14:paraId="65289C7F" w14:textId="77777777" w:rsidR="007C5B55" w:rsidRPr="004E53DE" w:rsidRDefault="007C5B55" w:rsidP="007C5B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4E53D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ru-RU"/>
                        </w:rPr>
                        <w:t>Иммунодефицит</w:t>
                      </w:r>
                    </w:p>
                    <w:p w14:paraId="62089039" w14:textId="77777777" w:rsidR="007C5B55" w:rsidRPr="006C6E02" w:rsidRDefault="007C5B55" w:rsidP="007C5B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Противогрибковые средства местного и системного действия</w:t>
                      </w:r>
                    </w:p>
                    <w:p w14:paraId="7D91BD9C" w14:textId="77777777" w:rsidR="007C5B55" w:rsidRPr="00E07E9B" w:rsidRDefault="007C5B55" w:rsidP="007C5B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F4063" w14:textId="0F54690E" w:rsidR="007C5B55" w:rsidRPr="00692F1E" w:rsidRDefault="007C5B55" w:rsidP="00542E84">
      <w:pPr>
        <w:ind w:left="-851" w:right="-772" w:firstLine="851"/>
        <w:jc w:val="both"/>
        <w:rPr>
          <w:rFonts w:ascii="Times New Roman" w:eastAsia="Calibri Light" w:hAnsi="Times New Roman" w:cs="Times New Roman"/>
          <w:sz w:val="24"/>
          <w:szCs w:val="24"/>
          <w:lang w:val="ru-RU"/>
        </w:rPr>
      </w:pPr>
    </w:p>
    <w:p w14:paraId="42FE6FB9" w14:textId="77777777" w:rsidR="007C5B55" w:rsidRDefault="007C5B55" w:rsidP="004F23FC">
      <w:pPr>
        <w:pStyle w:val="a5"/>
        <w:shd w:val="clear" w:color="auto" w:fill="FFFFFF"/>
        <w:spacing w:after="0" w:line="360" w:lineRule="auto"/>
        <w:ind w:left="-851" w:right="-772"/>
        <w:jc w:val="both"/>
        <w:rPr>
          <w:rFonts w:ascii="Times New Roman" w:hAnsi="Times New Roman" w:cs="Times New Roman"/>
          <w:color w:val="auto"/>
          <w:sz w:val="24"/>
          <w:szCs w:val="24"/>
          <w:u w:color="4472C4"/>
          <w:lang w:val="ru-RU"/>
        </w:rPr>
      </w:pPr>
    </w:p>
    <w:p w14:paraId="7A8576FB" w14:textId="3E797179" w:rsidR="000B1AFB" w:rsidRPr="004F23FC" w:rsidRDefault="007C5B55" w:rsidP="004F23FC">
      <w:pPr>
        <w:pStyle w:val="a5"/>
        <w:shd w:val="clear" w:color="auto" w:fill="FFFFFF"/>
        <w:spacing w:after="0" w:line="360" w:lineRule="auto"/>
        <w:ind w:left="-851" w:right="-77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u w:color="4472C4"/>
          <w:lang w:val="ru-RU"/>
        </w:rPr>
        <w:t>*</w:t>
      </w:r>
      <w:r w:rsidRPr="004F23FC">
        <w:rPr>
          <w:rFonts w:ascii="Times New Roman" w:hAnsi="Times New Roman" w:cs="Times New Roman"/>
          <w:color w:val="auto"/>
          <w:sz w:val="24"/>
          <w:szCs w:val="24"/>
          <w:u w:color="4472C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0B1AFB" w:rsidRPr="004F23FC" w:rsidSect="007B0BEB">
      <w:headerReference w:type="default" r:id="rId13"/>
      <w:footerReference w:type="default" r:id="rId14"/>
      <w:pgSz w:w="11900" w:h="16840"/>
      <w:pgMar w:top="70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C66D" w14:textId="77777777" w:rsidR="00685037" w:rsidRDefault="00685037">
      <w:pPr>
        <w:spacing w:after="0" w:line="240" w:lineRule="auto"/>
      </w:pPr>
      <w:r>
        <w:separator/>
      </w:r>
    </w:p>
  </w:endnote>
  <w:endnote w:type="continuationSeparator" w:id="0">
    <w:p w14:paraId="56B9A8FE" w14:textId="77777777" w:rsidR="00685037" w:rsidRDefault="0068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84F5" w14:textId="77777777" w:rsidR="00284F1C" w:rsidRDefault="00284F1C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F3E9" w14:textId="77777777" w:rsidR="00685037" w:rsidRDefault="00685037">
      <w:pPr>
        <w:spacing w:after="0" w:line="240" w:lineRule="auto"/>
      </w:pPr>
      <w:r>
        <w:separator/>
      </w:r>
    </w:p>
  </w:footnote>
  <w:footnote w:type="continuationSeparator" w:id="0">
    <w:p w14:paraId="6E4D17E5" w14:textId="77777777" w:rsidR="00685037" w:rsidRDefault="0068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BCFF" w14:textId="77777777" w:rsidR="00284F1C" w:rsidRDefault="00284F1C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B30"/>
    <w:multiLevelType w:val="hybridMultilevel"/>
    <w:tmpl w:val="CC0C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837"/>
    <w:multiLevelType w:val="hybridMultilevel"/>
    <w:tmpl w:val="E5FC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702722">
    <w:abstractNumId w:val="0"/>
  </w:num>
  <w:num w:numId="2" w16cid:durableId="1263297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C"/>
    <w:rsid w:val="0009060F"/>
    <w:rsid w:val="000A7B08"/>
    <w:rsid w:val="000B1AFB"/>
    <w:rsid w:val="000B324E"/>
    <w:rsid w:val="000E6D1F"/>
    <w:rsid w:val="000F031E"/>
    <w:rsid w:val="00106E11"/>
    <w:rsid w:val="00133FD3"/>
    <w:rsid w:val="001A4F18"/>
    <w:rsid w:val="001A541A"/>
    <w:rsid w:val="001A6E1A"/>
    <w:rsid w:val="001E213B"/>
    <w:rsid w:val="00284D01"/>
    <w:rsid w:val="00284F1C"/>
    <w:rsid w:val="002853F9"/>
    <w:rsid w:val="002902D0"/>
    <w:rsid w:val="002F1928"/>
    <w:rsid w:val="00325F97"/>
    <w:rsid w:val="00327301"/>
    <w:rsid w:val="00330161"/>
    <w:rsid w:val="00342519"/>
    <w:rsid w:val="003719E9"/>
    <w:rsid w:val="00382635"/>
    <w:rsid w:val="00385987"/>
    <w:rsid w:val="003A3F0B"/>
    <w:rsid w:val="004108B4"/>
    <w:rsid w:val="004203A9"/>
    <w:rsid w:val="0048545B"/>
    <w:rsid w:val="004B3D82"/>
    <w:rsid w:val="004C08D7"/>
    <w:rsid w:val="004C1CE3"/>
    <w:rsid w:val="004C2DD0"/>
    <w:rsid w:val="004C5D5D"/>
    <w:rsid w:val="004E53DE"/>
    <w:rsid w:val="004E665D"/>
    <w:rsid w:val="004E6676"/>
    <w:rsid w:val="004F0316"/>
    <w:rsid w:val="004F23FC"/>
    <w:rsid w:val="005034FD"/>
    <w:rsid w:val="00542793"/>
    <w:rsid w:val="00542E84"/>
    <w:rsid w:val="00591178"/>
    <w:rsid w:val="005A7BAF"/>
    <w:rsid w:val="00685037"/>
    <w:rsid w:val="00692F1E"/>
    <w:rsid w:val="006A0A2A"/>
    <w:rsid w:val="006C6E02"/>
    <w:rsid w:val="006F0F6A"/>
    <w:rsid w:val="00755AD4"/>
    <w:rsid w:val="00761E78"/>
    <w:rsid w:val="00794C3E"/>
    <w:rsid w:val="007B0BEB"/>
    <w:rsid w:val="007C5B55"/>
    <w:rsid w:val="007E6010"/>
    <w:rsid w:val="00805C56"/>
    <w:rsid w:val="00857548"/>
    <w:rsid w:val="008846EA"/>
    <w:rsid w:val="008B3D64"/>
    <w:rsid w:val="008B3D8C"/>
    <w:rsid w:val="008C1B43"/>
    <w:rsid w:val="00953D89"/>
    <w:rsid w:val="009B52BA"/>
    <w:rsid w:val="009F6DD0"/>
    <w:rsid w:val="00A2244F"/>
    <w:rsid w:val="00A324E3"/>
    <w:rsid w:val="00A7298C"/>
    <w:rsid w:val="00A95414"/>
    <w:rsid w:val="00AA5CAF"/>
    <w:rsid w:val="00B07CEC"/>
    <w:rsid w:val="00B63B80"/>
    <w:rsid w:val="00B72C52"/>
    <w:rsid w:val="00BB3E7B"/>
    <w:rsid w:val="00BD4F60"/>
    <w:rsid w:val="00BF6EC3"/>
    <w:rsid w:val="00C1519C"/>
    <w:rsid w:val="00C93160"/>
    <w:rsid w:val="00CB567A"/>
    <w:rsid w:val="00CC0993"/>
    <w:rsid w:val="00CD3E8D"/>
    <w:rsid w:val="00CD6A43"/>
    <w:rsid w:val="00CD7743"/>
    <w:rsid w:val="00D166E2"/>
    <w:rsid w:val="00D20492"/>
    <w:rsid w:val="00D461FB"/>
    <w:rsid w:val="00E07E9B"/>
    <w:rsid w:val="00E10738"/>
    <w:rsid w:val="00E752A4"/>
    <w:rsid w:val="00E9316C"/>
    <w:rsid w:val="00EB42F1"/>
    <w:rsid w:val="00EC179C"/>
    <w:rsid w:val="00F54D71"/>
    <w:rsid w:val="00F675F1"/>
    <w:rsid w:val="00FA36F2"/>
    <w:rsid w:val="00FB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4133"/>
  <w15:docId w15:val="{9566017C-4BC0-4CFE-971C-2AB82EF6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7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Якунина Марина</cp:lastModifiedBy>
  <cp:revision>56</cp:revision>
  <dcterms:created xsi:type="dcterms:W3CDTF">2022-05-16T12:16:00Z</dcterms:created>
  <dcterms:modified xsi:type="dcterms:W3CDTF">2022-05-27T13:37:00Z</dcterms:modified>
</cp:coreProperties>
</file>