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CFED" w14:textId="5359B668" w:rsidR="00024037" w:rsidRPr="00923ABA" w:rsidRDefault="00D61D44" w:rsidP="00923ABA">
      <w:pPr>
        <w:spacing w:after="0" w:line="276" w:lineRule="auto"/>
        <w:ind w:left="-567" w:right="-76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="00EF6913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азерн</w:t>
      </w:r>
      <w:r w:rsidR="009E6858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ая</w:t>
      </w:r>
      <w:r w:rsidR="00EF6913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терапи</w:t>
      </w:r>
      <w:r w:rsidR="009E6858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="00EF6913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E6858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</w:t>
      </w:r>
      <w:r w:rsid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E6858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заболеваниях пародонта </w:t>
      </w:r>
      <w:r w:rsidR="00EF6913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proofErr w:type="spellStart"/>
      <w:r w:rsidR="00EF6913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периимплант</w:t>
      </w:r>
      <w:r w:rsidR="000F7733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EF6913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 w:rsidR="009E6858" w:rsidRPr="00923ABA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proofErr w:type="spellEnd"/>
    </w:p>
    <w:p w14:paraId="61B8D3F7" w14:textId="77777777" w:rsid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</w:p>
    <w:p w14:paraId="77C51E45" w14:textId="77777777" w:rsid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</w:p>
    <w:p w14:paraId="72A12FA1" w14:textId="60273A0C" w:rsid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="00A17B3E" w:rsidRPr="00923A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Актуальность</w:t>
      </w:r>
    </w:p>
    <w:p w14:paraId="07F0689E" w14:textId="77777777" w:rsid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05D7E889" w14:textId="0D28E88D" w:rsidR="00923ABA" w:rsidRP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Пародонтит представляет собой воспалительное заболевание, приводящее к прогрессирующему разрушению окружающих зуб тканей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Известно, что около 35% взрослого населения Западной Европы име</w:t>
      </w:r>
      <w:r w:rsidR="0037216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т диагностированный пародонтит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34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ечение заболеваний пародонта имеет важное значение для поддержания здоровья пациента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, поскольку пародонтит связан с другими органами и системами организма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32,33,35-39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2A4FEDC" w14:textId="77777777" w:rsid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152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Лечение заболеваний пародонта направлено на </w:t>
      </w:r>
      <w:proofErr w:type="spellStart"/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дезагрегацию</w:t>
      </w:r>
      <w:proofErr w:type="spellEnd"/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поддесневой</w:t>
      </w:r>
      <w:proofErr w:type="spellEnd"/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биопленки и снижение концентрации патогенных бактерий, что уменьшает воспаление и купирует потерю </w:t>
      </w:r>
      <w:r w:rsidR="00B63F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клинического 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прикрепления. Консервативное лечение</w:t>
      </w:r>
      <w:r w:rsidR="00B63F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как правило</w:t>
      </w:r>
      <w:r w:rsidR="00B63F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заключается в 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удалени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твердых зубных отложений и </w:t>
      </w:r>
      <w:r w:rsidR="00B63F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сглаживани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поверхности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0901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корня (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</w:rPr>
        <w:t>SRP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78DB40F8" w14:textId="187B1DFE" w:rsidR="00923ABA" w:rsidRP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дополнительных методов лечения направлено на улучшение клинических результатов консервативного лечения, снижени</w:t>
      </w:r>
      <w:r w:rsidR="00762DF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необходимости приема антибиотиков и риска развития устойчивости к </w:t>
      </w:r>
      <w:r w:rsidR="00DE0901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ним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40-42</w:t>
      </w:r>
      <w:r w:rsidR="002A6EED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9E6858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4C70664" w14:textId="65A90956" w:rsid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152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D13FD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Мукозит представляет собой воспаление окружающих имплантат тканей без вовлечения костных структур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="008D13FD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78,79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D13FD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Периимлантит</w:t>
      </w:r>
      <w:proofErr w:type="spellEnd"/>
      <w:r w:rsidR="008D13FD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характеризуется воспалительной реакцией окружающих имплантат тканей, сопровождающ</w:t>
      </w:r>
      <w:r w:rsidR="00762DF8">
        <w:rPr>
          <w:rFonts w:ascii="Times New Roman" w:eastAsia="Times New Roman" w:hAnsi="Times New Roman" w:cs="Times New Roman"/>
          <w:sz w:val="24"/>
          <w:szCs w:val="24"/>
          <w:lang w:val="ru-RU"/>
        </w:rPr>
        <w:t>ей</w:t>
      </w:r>
      <w:r w:rsidR="008D13FD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ся потерей костной ткани.</w:t>
      </w:r>
    </w:p>
    <w:p w14:paraId="63225031" w14:textId="77777777" w:rsidR="00923ABA" w:rsidRDefault="00923ABA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DE0901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По данным исследований, заболевания пародонта в области естественных зубов и имплантатов име</w:t>
      </w:r>
      <w:r w:rsidR="00DE0901" w:rsidRPr="003721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схожий </w:t>
      </w:r>
      <w:proofErr w:type="spellStart"/>
      <w:r w:rsidR="00DE0901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этиопатогенез</w:t>
      </w:r>
      <w:proofErr w:type="spellEnd"/>
      <w:r w:rsidR="00DE0901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факторы риска и клиническую картину. </w:t>
      </w:r>
      <w:r w:rsidR="008D13FD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Однако несмотря на то, что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ткани вокруг зуба и вокруг имплантата имеют сходство на гистологическом уровне, существуют фундаментальные различия, которые влияют на профилактику, диагностику и лечение </w:t>
      </w:r>
      <w:proofErr w:type="spellStart"/>
      <w:r w:rsidR="00DE0901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периимплантита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(Р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унок 1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r w:rsidR="00DE0901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тойкая колонизация бактериальной пленки в области имплантации может вызвать более выраженную воспалительную реакцию, чем в области естественных зубов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82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C626B29" w14:textId="4B823B06" w:rsidR="00375954" w:rsidRPr="00375954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06A86"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t>При мукозите, как правило, достаточно консервативной терапии,</w:t>
      </w:r>
      <w:r w:rsidR="00762D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F105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D2565"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время как </w:t>
      </w:r>
      <w:r w:rsidR="00A44C49"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купирование воспаления при </w:t>
      </w:r>
      <w:proofErr w:type="spellStart"/>
      <w:r w:rsidR="00A44C49"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t>периимплантите</w:t>
      </w:r>
      <w:proofErr w:type="spellEnd"/>
      <w:r w:rsidR="00A44C49"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обычно требует хирургического вмешательства</w:t>
      </w:r>
      <w:r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[78,80,88*].</w:t>
      </w:r>
    </w:p>
    <w:p w14:paraId="3148EF68" w14:textId="36656536" w:rsidR="001D7877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152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За последние несколько десятилетий лазеры нашли широкое применение во всех областях стоматологии,</w:t>
      </w:r>
      <w:r w:rsidR="00A44C49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особенно в пародонтологии. Лазерная терапия </w:t>
      </w:r>
      <w:r w:rsidR="00A44C49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представляет </w:t>
      </w:r>
      <w:r w:rsidR="00806A8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собой новый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метод, который </w:t>
      </w:r>
      <w:r w:rsidR="00A44C49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несет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дополнительные положительные эффекты по сравнению с традиционными методами лечения пародонт</w:t>
      </w:r>
      <w:r w:rsidR="00806A8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ита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периимплан</w:t>
      </w:r>
      <w:r w:rsidR="00806A8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proofErr w:type="spellEnd"/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31DCC4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E1E9D1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BACF5D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9258B9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3EE4F0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E12218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7C22F21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E877F7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D12B60" w14:textId="77777777" w:rsidR="00375954" w:rsidRPr="00A11529" w:rsidRDefault="00375954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795425" w14:textId="77777777" w:rsidR="00806A86" w:rsidRPr="00923ABA" w:rsidRDefault="00806A86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3402BA" w14:textId="4C3D455E" w:rsidR="00806A86" w:rsidRDefault="00806A86" w:rsidP="00375954">
      <w:pPr>
        <w:shd w:val="clear" w:color="auto" w:fill="FFFFFF"/>
        <w:spacing w:after="0" w:line="276" w:lineRule="auto"/>
        <w:ind w:left="-567" w:right="-766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Рис</w:t>
      </w:r>
      <w:r w:rsidR="00375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унок </w:t>
      </w:r>
      <w:r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37595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7595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Ткани пародонта в области естественного зуба и имплантата</w:t>
      </w:r>
    </w:p>
    <w:p w14:paraId="2DC71D7C" w14:textId="537A7929" w:rsidR="00806A86" w:rsidRPr="00923ABA" w:rsidRDefault="00806A86" w:rsidP="00375954">
      <w:pPr>
        <w:shd w:val="clear" w:color="auto" w:fill="FFFFFF"/>
        <w:spacing w:after="0" w:line="276" w:lineRule="auto"/>
        <w:ind w:left="-567" w:right="-766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BA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6875398A" wp14:editId="2BE50678">
            <wp:extent cx="4469517" cy="3485933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42" t="58032" r="8115" b="15826"/>
                    <a:stretch/>
                  </pic:blipFill>
                  <pic:spPr bwMode="auto">
                    <a:xfrm>
                      <a:off x="0" y="0"/>
                      <a:ext cx="4477929" cy="349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C1774F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06A8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Важными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структурными </w:t>
      </w:r>
      <w:r w:rsidR="00806A8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отличиями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мягких тканей в </w:t>
      </w:r>
      <w:r w:rsidR="008D13FD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области естественных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зубов и имплантатов </w:t>
      </w:r>
      <w:r w:rsidR="00806A8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являются отсутствие </w:t>
      </w:r>
      <w:proofErr w:type="spellStart"/>
      <w:r w:rsidR="00806A8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периодонтальной</w:t>
      </w:r>
      <w:proofErr w:type="spellEnd"/>
      <w:r w:rsidR="00806A8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связки и цемента в области имплантата, а также различная архитектоника волокон соединительной ткани вокруг имплантатов.</w:t>
      </w:r>
    </w:p>
    <w:p w14:paraId="71DBEE44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CF5071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A17B3E" w:rsidRPr="00923AB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Цель</w:t>
      </w:r>
    </w:p>
    <w:p w14:paraId="003E6C3A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8524A0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1E341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Цель</w:t>
      </w:r>
      <w:r w:rsidR="00A17B3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обзор</w:t>
      </w:r>
      <w:r w:rsidR="001E341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A17B3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E341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заключалась </w:t>
      </w:r>
      <w:r w:rsidR="008D13FD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в оценке</w:t>
      </w:r>
      <w:r w:rsidR="00A17B3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преимуществ и недостатков использования лазеров 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A17B3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лечени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17B3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заболеваний пародонта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области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естественных</w:t>
      </w:r>
      <w:r w:rsidR="001D7877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зубов и имплантатов.</w:t>
      </w:r>
    </w:p>
    <w:p w14:paraId="4DA05BD2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90B081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F6913" w:rsidRPr="00923A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="00A17B3E" w:rsidRPr="00923A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атериалы и м</w:t>
      </w:r>
      <w:r w:rsidR="00EF6913" w:rsidRPr="00923A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етоды</w:t>
      </w:r>
    </w:p>
    <w:p w14:paraId="69FF3A0B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26767EA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В обзор вошли исследования, опубликованные в электронных базах данных до 2021г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ода.</w:t>
      </w:r>
    </w:p>
    <w:p w14:paraId="5A4A45FD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B98561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EF6913" w:rsidRPr="00923A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Результаты</w:t>
      </w:r>
    </w:p>
    <w:p w14:paraId="75F1478F" w14:textId="77777777" w:rsidR="007F7745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55F8940D" w14:textId="77777777" w:rsidR="00234B68" w:rsidRDefault="007F7745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="00EE0E4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пародонтологии преимущественно используются 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</w:rPr>
        <w:t>CO</w:t>
      </w:r>
      <w:r w:rsidR="00DE27B5" w:rsidRPr="006874F8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</w:rPr>
        <w:t>YAG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</w:rPr>
        <w:t>YAG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диодные л</w:t>
      </w:r>
      <w:r w:rsidR="00EE0E4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азеры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Лазерное лечение ускоряет заживление тканей пародонта, обеспечивает гемостаз, </w:t>
      </w:r>
      <w:proofErr w:type="spellStart"/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деконтаминацию</w:t>
      </w:r>
      <w:proofErr w:type="spellEnd"/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пародонтальных карманов,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облегчает обработку</w:t>
      </w:r>
      <w:r w:rsidR="00DE27B5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поверхности корня, </w:t>
      </w:r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способствует снижению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заболеваемости</w:t>
      </w:r>
      <w:r w:rsidR="00234B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4B68" w:rsidRPr="00234B68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50,51</w:t>
      </w:r>
      <w:r w:rsidR="00234B68" w:rsidRPr="00234B68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34B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234B6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абл</w:t>
      </w:r>
      <w:r w:rsidR="00234B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ице </w:t>
      </w:r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234B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B7E5E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представлены рекомендации по использованию лазеров при лечении заболеваний пародонта.</w:t>
      </w:r>
    </w:p>
    <w:p w14:paraId="6BB5E386" w14:textId="77777777" w:rsidR="00234B68" w:rsidRDefault="00234B68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86D6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 лечении </w:t>
      </w:r>
      <w:proofErr w:type="spellStart"/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периимплантитов</w:t>
      </w:r>
      <w:proofErr w:type="spellEnd"/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рекомендовано дополнительное использование лазеров высокой</w:t>
      </w:r>
      <w:r w:rsidR="00A44C49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(хирургические) и малой мощности (нехирургические</w:t>
      </w:r>
      <w:r w:rsidR="00A44C49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),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также ФДТ для </w:t>
      </w:r>
      <w:proofErr w:type="spellStart"/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де</w:t>
      </w:r>
      <w:r w:rsidR="00A44C49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контаминации</w:t>
      </w:r>
      <w:proofErr w:type="spellEnd"/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имплантатов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34B68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99,100</w:t>
      </w:r>
      <w:r w:rsidRPr="00234B68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A10779F" w14:textId="77777777" w:rsidR="00234B68" w:rsidRPr="00234B68" w:rsidRDefault="00234B68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ab/>
      </w:r>
      <w:r w:rsidR="00D228C4" w:rsidRPr="00923ABA">
        <w:rPr>
          <w:rFonts w:ascii="Times New Roman" w:eastAsia="Times New Roman" w:hAnsi="Times New Roman" w:cs="Times New Roman"/>
          <w:sz w:val="24"/>
          <w:szCs w:val="24"/>
        </w:rPr>
        <w:t>CO</w:t>
      </w:r>
      <w:r w:rsidR="00D228C4" w:rsidRPr="006874F8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</w:rPr>
        <w:t>YAG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диодные лазеры не оказывают 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негативного воздействия на поверхность имплантатов и пролиферацию остеобластов и способствуют </w:t>
      </w:r>
      <w:proofErr w:type="spellStart"/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деконтаминации</w:t>
      </w:r>
      <w:proofErr w:type="spellEnd"/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поверхности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имплантата при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корректных режимах работы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34B68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101,102,104-108,111-116</w:t>
      </w:r>
      <w:r w:rsidRPr="00234B68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 w:rsidR="00186D6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F75AAB6" w14:textId="1050550D" w:rsidR="00234B68" w:rsidRDefault="00234B68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1529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D228C4" w:rsidRPr="00923ABA">
        <w:rPr>
          <w:rFonts w:ascii="Times New Roman" w:eastAsia="Times New Roman" w:hAnsi="Times New Roman" w:cs="Times New Roman"/>
          <w:sz w:val="24"/>
          <w:szCs w:val="24"/>
        </w:rPr>
        <w:t>ND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D228C4" w:rsidRPr="00923ABA">
        <w:rPr>
          <w:rFonts w:ascii="Times New Roman" w:eastAsia="Times New Roman" w:hAnsi="Times New Roman" w:cs="Times New Roman"/>
          <w:sz w:val="24"/>
          <w:szCs w:val="24"/>
        </w:rPr>
        <w:t>YAG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рекомендован к использованию при лечении </w:t>
      </w:r>
      <w:proofErr w:type="spellStart"/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периимплантитов</w:t>
      </w:r>
      <w:proofErr w:type="spellEnd"/>
      <w:r w:rsidR="000B027D">
        <w:rPr>
          <w:rFonts w:ascii="Times New Roman" w:eastAsia="Times New Roman" w:hAnsi="Times New Roman" w:cs="Times New Roman"/>
          <w:sz w:val="24"/>
          <w:szCs w:val="24"/>
          <w:lang w:val="ru-RU"/>
        </w:rPr>
        <w:t>, п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оскольку повреждает поверхность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имплантатов</w:t>
      </w:r>
      <w:r w:rsidRPr="00234B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107,108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Pr="00234B68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450AE6D" w14:textId="0EE8265B" w:rsidR="00186D63" w:rsidRPr="00923ABA" w:rsidRDefault="00234B68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В недавнем обзоре</w:t>
      </w:r>
      <w:r w:rsidR="000B6C1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Американской академии пародонтологии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выявлено, что эффективность применения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</w:rPr>
        <w:t>CO</w:t>
      </w:r>
      <w:r w:rsidR="004B06CC" w:rsidRPr="006874F8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</w:rPr>
        <w:t>Er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</w:rPr>
        <w:t>YAG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диодных  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лазер</w:t>
      </w:r>
      <w:r w:rsidR="004B06CC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сочетании с протоколами консервативного и хирургического лечения в </w:t>
      </w:r>
      <w:r w:rsidR="00186D6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отношении</w:t>
      </w:r>
      <w:r w:rsidR="00D02176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клинических параметров </w:t>
      </w:r>
      <w:r w:rsidR="00186D6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при пародонтите</w:t>
      </w:r>
      <w:r w:rsidR="000B6C1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была минимальной</w:t>
      </w:r>
      <w:r w:rsidR="004E1A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1A20" w:rsidRPr="004E1A20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0B6C1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122</w:t>
      </w:r>
      <w:r w:rsidR="004E1A20" w:rsidRPr="004E1A20">
        <w:rPr>
          <w:rFonts w:ascii="Times New Roman" w:eastAsia="Times New Roman" w:hAnsi="Times New Roman" w:cs="Times New Roman"/>
          <w:sz w:val="24"/>
          <w:szCs w:val="24"/>
          <w:lang w:val="ru-RU"/>
        </w:rPr>
        <w:t>*]</w:t>
      </w:r>
      <w:r w:rsidR="004E1A2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86D6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Необходимо проведение дальнейших исследований для понимания потенциальной пользы применения лазерной терапии при </w:t>
      </w:r>
      <w:proofErr w:type="spellStart"/>
      <w:r w:rsidR="00186D6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периимплантите</w:t>
      </w:r>
      <w:proofErr w:type="spellEnd"/>
      <w:r w:rsidR="00186D6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314CA8B" w14:textId="77777777" w:rsidR="004E1A20" w:rsidRDefault="004E1A20" w:rsidP="009E4D1D">
      <w:pPr>
        <w:shd w:val="clear" w:color="auto" w:fill="FFFFFF"/>
        <w:spacing w:after="0" w:line="276" w:lineRule="auto"/>
        <w:ind w:left="-567" w:right="-766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43646E" w14:textId="1FAF85CB" w:rsidR="001E341C" w:rsidRDefault="001E341C" w:rsidP="009E4D1D">
      <w:pPr>
        <w:shd w:val="clear" w:color="auto" w:fill="FFFFFF"/>
        <w:spacing w:after="0" w:line="276" w:lineRule="auto"/>
        <w:ind w:left="-567" w:right="-766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Табл</w:t>
      </w:r>
      <w:r w:rsidR="004E1A2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ица </w:t>
      </w:r>
      <w:r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F3D96">
        <w:rPr>
          <w:rFonts w:ascii="Times New Roman" w:eastAsia="Times New Roman" w:hAnsi="Times New Roman" w:cs="Times New Roman"/>
          <w:sz w:val="24"/>
          <w:szCs w:val="24"/>
          <w:lang w:val="ru-RU"/>
        </w:rPr>
        <w:t>. Типы лазеров и их действие</w:t>
      </w:r>
    </w:p>
    <w:p w14:paraId="126B2019" w14:textId="77777777" w:rsidR="009E4D1D" w:rsidRPr="004E1A20" w:rsidRDefault="009E4D1D" w:rsidP="009E4D1D">
      <w:pPr>
        <w:shd w:val="clear" w:color="auto" w:fill="FFFFFF"/>
        <w:spacing w:after="0" w:line="276" w:lineRule="auto"/>
        <w:ind w:left="-567" w:right="-766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highlight w:val="lightGray"/>
          <w:lang w:val="ru-RU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C53130" w:rsidRPr="00923ABA" w14:paraId="5BE68D3A" w14:textId="77777777" w:rsidTr="00762DF8">
        <w:tc>
          <w:tcPr>
            <w:tcW w:w="2411" w:type="dxa"/>
          </w:tcPr>
          <w:p w14:paraId="619415DA" w14:textId="30DC5516" w:rsidR="00C53130" w:rsidRPr="004E1A20" w:rsidRDefault="00C53130" w:rsidP="004E1A20">
            <w:pPr>
              <w:spacing w:line="276" w:lineRule="auto"/>
              <w:ind w:right="81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лазера</w:t>
            </w:r>
          </w:p>
        </w:tc>
        <w:tc>
          <w:tcPr>
            <w:tcW w:w="7229" w:type="dxa"/>
          </w:tcPr>
          <w:p w14:paraId="09173F5D" w14:textId="5ADF6A99" w:rsidR="00C53130" w:rsidRPr="004E1A20" w:rsidRDefault="00C53130" w:rsidP="004E1A20">
            <w:pPr>
              <w:spacing w:line="276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E1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Действие, применение</w:t>
            </w:r>
          </w:p>
        </w:tc>
      </w:tr>
      <w:tr w:rsidR="00C53130" w:rsidRPr="00923ABA" w14:paraId="3A8455C4" w14:textId="77777777" w:rsidTr="00762DF8">
        <w:tc>
          <w:tcPr>
            <w:tcW w:w="2411" w:type="dxa"/>
          </w:tcPr>
          <w:p w14:paraId="36C4DDFC" w14:textId="7AE64FC8" w:rsidR="00C53130" w:rsidRPr="00923ABA" w:rsidRDefault="008C674B" w:rsidP="004E1A20">
            <w:pPr>
              <w:spacing w:line="276" w:lineRule="auto"/>
              <w:ind w:right="81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C53130"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иодный</w:t>
            </w:r>
          </w:p>
        </w:tc>
        <w:tc>
          <w:tcPr>
            <w:tcW w:w="7229" w:type="dxa"/>
          </w:tcPr>
          <w:p w14:paraId="431F15F9" w14:textId="6F83EE95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Бактерицидное</w:t>
            </w:r>
          </w:p>
          <w:p w14:paraId="3984E650" w14:textId="73EFA642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обработка поверхности корня</w:t>
            </w:r>
          </w:p>
        </w:tc>
      </w:tr>
      <w:tr w:rsidR="00C53130" w:rsidRPr="00EE31CB" w14:paraId="4DC56328" w14:textId="77777777" w:rsidTr="00762DF8">
        <w:tc>
          <w:tcPr>
            <w:tcW w:w="2411" w:type="dxa"/>
          </w:tcPr>
          <w:p w14:paraId="01DB1DB8" w14:textId="7836E854" w:rsidR="00C53130" w:rsidRPr="00923ABA" w:rsidRDefault="00C53130" w:rsidP="004E1A20">
            <w:pPr>
              <w:spacing w:line="276" w:lineRule="auto"/>
              <w:ind w:right="81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6874F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7229" w:type="dxa"/>
          </w:tcPr>
          <w:p w14:paraId="706E6D27" w14:textId="3364C922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Бактерицидное</w:t>
            </w:r>
          </w:p>
          <w:p w14:paraId="41E4074C" w14:textId="3C84F2B2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обработка поверхности корня</w:t>
            </w:r>
          </w:p>
          <w:p w14:paraId="4E0FC355" w14:textId="61C000FE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удаление эпителия десневой борозды</w:t>
            </w:r>
          </w:p>
        </w:tc>
      </w:tr>
      <w:tr w:rsidR="00C53130" w:rsidRPr="00EE31CB" w14:paraId="14D0F00A" w14:textId="77777777" w:rsidTr="00762DF8">
        <w:tc>
          <w:tcPr>
            <w:tcW w:w="2411" w:type="dxa"/>
          </w:tcPr>
          <w:p w14:paraId="2879C6C1" w14:textId="1E4EA83F" w:rsidR="00C53130" w:rsidRPr="00923ABA" w:rsidRDefault="00B9637E" w:rsidP="004E1A20">
            <w:pPr>
              <w:spacing w:line="276" w:lineRule="auto"/>
              <w:ind w:right="81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</w:rPr>
              <w:t>YAG</w:t>
            </w:r>
          </w:p>
        </w:tc>
        <w:tc>
          <w:tcPr>
            <w:tcW w:w="7229" w:type="dxa"/>
          </w:tcPr>
          <w:p w14:paraId="5C9A8310" w14:textId="6ED153AC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Бактерицидное</w:t>
            </w:r>
          </w:p>
          <w:p w14:paraId="1CC6DAF3" w14:textId="5E1F38C2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удаление эпителия десневой борозды</w:t>
            </w:r>
          </w:p>
          <w:p w14:paraId="62CAB00E" w14:textId="6F4CC217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регенерация пародонта</w:t>
            </w:r>
          </w:p>
        </w:tc>
      </w:tr>
      <w:tr w:rsidR="00C53130" w:rsidRPr="00923ABA" w14:paraId="560CA5B6" w14:textId="77777777" w:rsidTr="00762DF8">
        <w:tc>
          <w:tcPr>
            <w:tcW w:w="2411" w:type="dxa"/>
          </w:tcPr>
          <w:p w14:paraId="2E957924" w14:textId="15128E54" w:rsidR="00C53130" w:rsidRPr="00923ABA" w:rsidRDefault="00B9637E" w:rsidP="004E1A20">
            <w:pPr>
              <w:spacing w:line="276" w:lineRule="auto"/>
              <w:ind w:right="81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</w:rPr>
              <w:t>YAG</w:t>
            </w:r>
          </w:p>
        </w:tc>
        <w:tc>
          <w:tcPr>
            <w:tcW w:w="7229" w:type="dxa"/>
          </w:tcPr>
          <w:p w14:paraId="1DF3053D" w14:textId="535F6C3B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Бактерицидное</w:t>
            </w:r>
          </w:p>
          <w:p w14:paraId="375514D3" w14:textId="096E8C60" w:rsidR="00C53130" w:rsidRPr="00923ABA" w:rsidRDefault="00C53130" w:rsidP="004E1A20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3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обработка поверхности корня</w:t>
            </w:r>
          </w:p>
        </w:tc>
      </w:tr>
    </w:tbl>
    <w:p w14:paraId="7980F0CD" w14:textId="77777777" w:rsidR="004E1A20" w:rsidRDefault="004E1A20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F7B305A" w14:textId="77777777" w:rsidR="004E1A20" w:rsidRDefault="004E1A20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="00EF6913" w:rsidRPr="00923A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Выводы</w:t>
      </w:r>
    </w:p>
    <w:p w14:paraId="097F2656" w14:textId="77777777" w:rsidR="004E1A20" w:rsidRDefault="004E1A20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01D29BA" w14:textId="6DEE7773" w:rsidR="00894C33" w:rsidRPr="00923ABA" w:rsidRDefault="004E1A20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="00894C33" w:rsidRPr="00923ABA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лазерной терапии в дополнение к традиционным методам лечения заболеваний пародонта в области естественных зубов и имплантатов может оказывать положительный эффект на результаты лечения, однако необходимы дальнейшие исследования для понимания потенциальной пользы лазерного лечения и стандартизации протоколов применения.</w:t>
      </w:r>
    </w:p>
    <w:p w14:paraId="774BDB76" w14:textId="2F250E5E" w:rsidR="00894C33" w:rsidRDefault="00894C33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451E1A" w14:textId="77777777" w:rsidR="00AF3D96" w:rsidRDefault="00AF3D96" w:rsidP="00923ABA">
      <w:pPr>
        <w:shd w:val="clear" w:color="auto" w:fill="FFFFFF"/>
        <w:spacing w:after="0" w:line="276" w:lineRule="auto"/>
        <w:ind w:left="-567" w:right="-76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CCF351" w14:textId="06A6C558" w:rsidR="00923ABA" w:rsidRPr="00EE31CB" w:rsidRDefault="00AF3D96" w:rsidP="00EE31CB">
      <w:pPr>
        <w:pStyle w:val="a4"/>
        <w:shd w:val="clear" w:color="auto" w:fill="FFFFFF"/>
        <w:spacing w:after="0" w:line="360" w:lineRule="auto"/>
        <w:ind w:left="-851" w:right="-7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color="4472C4"/>
          <w:lang w:val="ru-RU"/>
        </w:rPr>
        <w:tab/>
      </w:r>
      <w:r w:rsidRPr="000F43B1">
        <w:rPr>
          <w:rFonts w:ascii="Times New Roman" w:hAnsi="Times New Roman" w:cs="Times New Roman"/>
          <w:sz w:val="24"/>
          <w:szCs w:val="24"/>
          <w:u w:color="4472C4"/>
          <w:lang w:val="ru-RU"/>
        </w:rPr>
        <w:t>*Указатели ссылок в квадратных скобках соответствуют списку литературы в первоисточнике.</w:t>
      </w:r>
    </w:p>
    <w:sectPr w:rsidR="00923ABA" w:rsidRPr="00EE31C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FAD"/>
    <w:multiLevelType w:val="hybridMultilevel"/>
    <w:tmpl w:val="0458ED02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AFB"/>
    <w:multiLevelType w:val="hybridMultilevel"/>
    <w:tmpl w:val="873C736C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7F43"/>
    <w:multiLevelType w:val="hybridMultilevel"/>
    <w:tmpl w:val="2780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94A40"/>
    <w:multiLevelType w:val="hybridMultilevel"/>
    <w:tmpl w:val="62D2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C540A"/>
    <w:multiLevelType w:val="hybridMultilevel"/>
    <w:tmpl w:val="65A4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E0C2C"/>
    <w:multiLevelType w:val="hybridMultilevel"/>
    <w:tmpl w:val="2F648A58"/>
    <w:lvl w:ilvl="0" w:tplc="415CC3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03116">
    <w:abstractNumId w:val="2"/>
  </w:num>
  <w:num w:numId="2" w16cid:durableId="103965665">
    <w:abstractNumId w:val="5"/>
  </w:num>
  <w:num w:numId="3" w16cid:durableId="1908761175">
    <w:abstractNumId w:val="0"/>
  </w:num>
  <w:num w:numId="4" w16cid:durableId="1007441637">
    <w:abstractNumId w:val="1"/>
  </w:num>
  <w:num w:numId="5" w16cid:durableId="185026080">
    <w:abstractNumId w:val="3"/>
  </w:num>
  <w:num w:numId="6" w16cid:durableId="88024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81"/>
    <w:rsid w:val="00024037"/>
    <w:rsid w:val="00043E0F"/>
    <w:rsid w:val="0008698F"/>
    <w:rsid w:val="000B027D"/>
    <w:rsid w:val="000B6C13"/>
    <w:rsid w:val="000D4C3F"/>
    <w:rsid w:val="000E3296"/>
    <w:rsid w:val="000F7733"/>
    <w:rsid w:val="0015020D"/>
    <w:rsid w:val="00186D63"/>
    <w:rsid w:val="001B2A18"/>
    <w:rsid w:val="001B6DB3"/>
    <w:rsid w:val="001D7877"/>
    <w:rsid w:val="001E341C"/>
    <w:rsid w:val="001F718B"/>
    <w:rsid w:val="00220753"/>
    <w:rsid w:val="00234B68"/>
    <w:rsid w:val="00285CDE"/>
    <w:rsid w:val="00286019"/>
    <w:rsid w:val="00290A72"/>
    <w:rsid w:val="002A30F0"/>
    <w:rsid w:val="002A6EED"/>
    <w:rsid w:val="002B6579"/>
    <w:rsid w:val="002C6DA3"/>
    <w:rsid w:val="002E32BA"/>
    <w:rsid w:val="002E78A4"/>
    <w:rsid w:val="0030492B"/>
    <w:rsid w:val="00307E52"/>
    <w:rsid w:val="0037216D"/>
    <w:rsid w:val="00375954"/>
    <w:rsid w:val="003B7E5E"/>
    <w:rsid w:val="00404A4D"/>
    <w:rsid w:val="0042308B"/>
    <w:rsid w:val="00433B68"/>
    <w:rsid w:val="00444E87"/>
    <w:rsid w:val="004B06CC"/>
    <w:rsid w:val="004D2565"/>
    <w:rsid w:val="004D6047"/>
    <w:rsid w:val="004E1A20"/>
    <w:rsid w:val="00562315"/>
    <w:rsid w:val="005723C3"/>
    <w:rsid w:val="005E70A6"/>
    <w:rsid w:val="005F5787"/>
    <w:rsid w:val="0066140B"/>
    <w:rsid w:val="006874F8"/>
    <w:rsid w:val="006F286D"/>
    <w:rsid w:val="00713C02"/>
    <w:rsid w:val="00720047"/>
    <w:rsid w:val="0073311A"/>
    <w:rsid w:val="00757BCB"/>
    <w:rsid w:val="00762DF8"/>
    <w:rsid w:val="007C72FB"/>
    <w:rsid w:val="007E7223"/>
    <w:rsid w:val="007F73EE"/>
    <w:rsid w:val="007F7745"/>
    <w:rsid w:val="00806A86"/>
    <w:rsid w:val="00854A1C"/>
    <w:rsid w:val="00887481"/>
    <w:rsid w:val="00894C33"/>
    <w:rsid w:val="008C674B"/>
    <w:rsid w:val="008D13FD"/>
    <w:rsid w:val="008D4DDF"/>
    <w:rsid w:val="00923ABA"/>
    <w:rsid w:val="00935E60"/>
    <w:rsid w:val="009517C8"/>
    <w:rsid w:val="00982960"/>
    <w:rsid w:val="0098726A"/>
    <w:rsid w:val="009A32D2"/>
    <w:rsid w:val="009E4D1D"/>
    <w:rsid w:val="009E6858"/>
    <w:rsid w:val="00A06AAF"/>
    <w:rsid w:val="00A11529"/>
    <w:rsid w:val="00A17B3E"/>
    <w:rsid w:val="00A44C49"/>
    <w:rsid w:val="00AC0C13"/>
    <w:rsid w:val="00AC1DF4"/>
    <w:rsid w:val="00AC4808"/>
    <w:rsid w:val="00AF314E"/>
    <w:rsid w:val="00AF3D96"/>
    <w:rsid w:val="00B63FB5"/>
    <w:rsid w:val="00B9637E"/>
    <w:rsid w:val="00BF21BE"/>
    <w:rsid w:val="00BF320C"/>
    <w:rsid w:val="00C51424"/>
    <w:rsid w:val="00C53130"/>
    <w:rsid w:val="00C67687"/>
    <w:rsid w:val="00CA08D7"/>
    <w:rsid w:val="00CA7D15"/>
    <w:rsid w:val="00CB538E"/>
    <w:rsid w:val="00D02176"/>
    <w:rsid w:val="00D228C4"/>
    <w:rsid w:val="00D44540"/>
    <w:rsid w:val="00D61D44"/>
    <w:rsid w:val="00D761EA"/>
    <w:rsid w:val="00D82C93"/>
    <w:rsid w:val="00DA286E"/>
    <w:rsid w:val="00DE0901"/>
    <w:rsid w:val="00DE27B5"/>
    <w:rsid w:val="00E35EF3"/>
    <w:rsid w:val="00ED1BAE"/>
    <w:rsid w:val="00EE0E44"/>
    <w:rsid w:val="00EE31CB"/>
    <w:rsid w:val="00EF6913"/>
    <w:rsid w:val="00EF70B2"/>
    <w:rsid w:val="00F02FF2"/>
    <w:rsid w:val="00F1053F"/>
    <w:rsid w:val="00F36F3B"/>
    <w:rsid w:val="00F47C10"/>
    <w:rsid w:val="00FA1202"/>
    <w:rsid w:val="00FB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A2B0"/>
  <w15:chartTrackingRefBased/>
  <w15:docId w15:val="{C31E09A8-1F81-4935-91A8-C6BF9DF0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6140B"/>
  </w:style>
  <w:style w:type="table" w:styleId="a3">
    <w:name w:val="Table Grid"/>
    <w:basedOn w:val="a1"/>
    <w:uiPriority w:val="39"/>
    <w:rsid w:val="007C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5E70A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115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152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152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15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15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1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586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2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Баракат Хайдар</dc:creator>
  <cp:keywords/>
  <dc:description/>
  <cp:lastModifiedBy>Якунина Марина</cp:lastModifiedBy>
  <cp:revision>20</cp:revision>
  <dcterms:created xsi:type="dcterms:W3CDTF">2025-09-29T08:30:00Z</dcterms:created>
  <dcterms:modified xsi:type="dcterms:W3CDTF">2025-11-24T19:38:00Z</dcterms:modified>
</cp:coreProperties>
</file>